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109" w:rsidRDefault="00314109" w:rsidP="004A21E4">
      <w:pPr>
        <w:rPr>
          <w:rFonts w:ascii="Verdana" w:hAnsi="Verdana"/>
          <w:sz w:val="20"/>
          <w:szCs w:val="20"/>
        </w:rPr>
      </w:pPr>
    </w:p>
    <w:p w:rsidR="00314109" w:rsidRDefault="00314109" w:rsidP="004A21E4">
      <w:pPr>
        <w:rPr>
          <w:rFonts w:ascii="Verdana" w:hAnsi="Verdana"/>
          <w:sz w:val="20"/>
          <w:szCs w:val="20"/>
        </w:rPr>
      </w:pPr>
    </w:p>
    <w:p w:rsidR="00B34B34" w:rsidRDefault="00B34B34" w:rsidP="009D7943">
      <w:pPr>
        <w:spacing w:line="360" w:lineRule="auto"/>
        <w:jc w:val="both"/>
        <w:rPr>
          <w:rFonts w:ascii="Verdana" w:hAnsi="Verdana"/>
          <w:sz w:val="20"/>
          <w:szCs w:val="20"/>
        </w:rPr>
      </w:pPr>
      <w:bookmarkStart w:id="0" w:name="top"/>
    </w:p>
    <w:p w:rsidR="00B34B34" w:rsidRDefault="00B34B34" w:rsidP="009D7943">
      <w:pPr>
        <w:spacing w:line="360" w:lineRule="auto"/>
        <w:jc w:val="both"/>
        <w:rPr>
          <w:rFonts w:ascii="Verdana" w:hAnsi="Verdana"/>
          <w:sz w:val="20"/>
          <w:szCs w:val="20"/>
        </w:rPr>
      </w:pPr>
    </w:p>
    <w:p w:rsidR="0071654B" w:rsidRPr="005C68EA" w:rsidRDefault="0071654B" w:rsidP="0071654B">
      <w:pPr>
        <w:rPr>
          <w:rFonts w:ascii="Verdana" w:hAnsi="Verdana"/>
          <w:b/>
          <w:sz w:val="20"/>
          <w:szCs w:val="20"/>
          <w:u w:val="single"/>
        </w:rPr>
      </w:pPr>
      <w:r w:rsidRPr="005C68EA">
        <w:rPr>
          <w:noProof/>
          <w:lang w:eastAsia="en-GB"/>
        </w:rPr>
        <w:drawing>
          <wp:anchor distT="0" distB="0" distL="114300" distR="114300" simplePos="0" relativeHeight="251659776" behindDoc="1" locked="0" layoutInCell="1" allowOverlap="1" wp14:anchorId="2EADB8C6" wp14:editId="599646EA">
            <wp:simplePos x="0" y="0"/>
            <wp:positionH relativeFrom="column">
              <wp:posOffset>4114800</wp:posOffset>
            </wp:positionH>
            <wp:positionV relativeFrom="paragraph">
              <wp:posOffset>-228600</wp:posOffset>
            </wp:positionV>
            <wp:extent cx="1423670" cy="1485900"/>
            <wp:effectExtent l="0" t="0" r="5080" b="0"/>
            <wp:wrapTight wrapText="bothSides">
              <wp:wrapPolygon edited="0">
                <wp:start x="0" y="0"/>
                <wp:lineTo x="0" y="21323"/>
                <wp:lineTo x="21388" y="21323"/>
                <wp:lineTo x="21388" y="0"/>
                <wp:lineTo x="0" y="0"/>
              </wp:wrapPolygon>
            </wp:wrapTight>
            <wp:docPr id="1" name="Picture 24" descr="TROY bitmap 120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ROY bitmap 1200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3670" cy="1485900"/>
                    </a:xfrm>
                    <a:prstGeom prst="rect">
                      <a:avLst/>
                    </a:prstGeom>
                    <a:noFill/>
                  </pic:spPr>
                </pic:pic>
              </a:graphicData>
            </a:graphic>
            <wp14:sizeRelH relativeFrom="page">
              <wp14:pctWidth>0</wp14:pctWidth>
            </wp14:sizeRelH>
            <wp14:sizeRelV relativeFrom="page">
              <wp14:pctHeight>0</wp14:pctHeight>
            </wp14:sizeRelV>
          </wp:anchor>
        </w:drawing>
      </w:r>
      <w:r w:rsidRPr="005C68EA">
        <w:rPr>
          <w:rFonts w:ascii="Verdana" w:hAnsi="Verdana"/>
          <w:b/>
          <w:sz w:val="20"/>
          <w:szCs w:val="20"/>
          <w:u w:val="single"/>
        </w:rPr>
        <w:t>FOR IMMEDIATE RELEASE</w:t>
      </w:r>
    </w:p>
    <w:p w:rsidR="0071654B" w:rsidRPr="005C68EA" w:rsidRDefault="0071654B" w:rsidP="0071654B">
      <w:pPr>
        <w:rPr>
          <w:rFonts w:ascii="Verdana" w:hAnsi="Verdana"/>
          <w:sz w:val="20"/>
          <w:szCs w:val="20"/>
        </w:rPr>
      </w:pPr>
    </w:p>
    <w:p w:rsidR="0071654B" w:rsidRPr="005C68EA" w:rsidRDefault="0071654B" w:rsidP="0071654B">
      <w:pPr>
        <w:rPr>
          <w:rFonts w:ascii="Verdana" w:hAnsi="Verdana"/>
          <w:b/>
          <w:sz w:val="40"/>
          <w:szCs w:val="40"/>
        </w:rPr>
      </w:pPr>
      <w:r w:rsidRPr="005C68EA">
        <w:rPr>
          <w:rFonts w:ascii="Verdana" w:hAnsi="Verdana"/>
          <w:b/>
          <w:noProof/>
          <w:sz w:val="40"/>
          <w:szCs w:val="40"/>
          <w:lang w:eastAsia="en-GB"/>
        </w:rPr>
        <w:t>Media</w:t>
      </w:r>
      <w:r w:rsidRPr="005C68EA">
        <w:rPr>
          <w:rFonts w:ascii="Verdana" w:hAnsi="Verdana"/>
          <w:b/>
          <w:sz w:val="40"/>
          <w:szCs w:val="40"/>
        </w:rPr>
        <w:t xml:space="preserve"> Release</w:t>
      </w:r>
    </w:p>
    <w:p w:rsidR="0071654B" w:rsidRPr="005C68EA" w:rsidRDefault="0071654B" w:rsidP="0071654B">
      <w:pPr>
        <w:rPr>
          <w:rFonts w:ascii="Verdana" w:hAnsi="Verdana"/>
          <w:sz w:val="20"/>
          <w:szCs w:val="20"/>
        </w:rPr>
      </w:pPr>
    </w:p>
    <w:p w:rsidR="0071654B" w:rsidRPr="005C68EA" w:rsidRDefault="0071654B" w:rsidP="0071654B">
      <w:pPr>
        <w:rPr>
          <w:rFonts w:ascii="Verdana" w:hAnsi="Verdana"/>
          <w:sz w:val="20"/>
          <w:szCs w:val="20"/>
        </w:rPr>
      </w:pPr>
    </w:p>
    <w:p w:rsidR="0071654B" w:rsidRPr="005C68EA" w:rsidRDefault="0071654B" w:rsidP="0071654B">
      <w:pPr>
        <w:rPr>
          <w:rFonts w:ascii="Verdana" w:hAnsi="Verdana"/>
          <w:sz w:val="20"/>
          <w:szCs w:val="20"/>
        </w:rPr>
      </w:pPr>
    </w:p>
    <w:p w:rsidR="0071654B" w:rsidRPr="005C68EA" w:rsidRDefault="0071654B" w:rsidP="0071654B">
      <w:pPr>
        <w:jc w:val="right"/>
        <w:rPr>
          <w:rFonts w:ascii="Verdana" w:hAnsi="Verdana"/>
          <w:sz w:val="20"/>
          <w:szCs w:val="20"/>
        </w:rPr>
      </w:pPr>
    </w:p>
    <w:p w:rsidR="0071654B" w:rsidRPr="005C68EA" w:rsidRDefault="0071654B" w:rsidP="0071654B">
      <w:pPr>
        <w:jc w:val="right"/>
        <w:rPr>
          <w:rFonts w:ascii="Verdana" w:hAnsi="Verdana"/>
          <w:sz w:val="20"/>
          <w:szCs w:val="20"/>
        </w:rPr>
      </w:pPr>
    </w:p>
    <w:p w:rsidR="0071654B" w:rsidRPr="005C68EA" w:rsidRDefault="0071654B" w:rsidP="0071654B">
      <w:pPr>
        <w:jc w:val="right"/>
        <w:rPr>
          <w:rFonts w:ascii="Verdana" w:hAnsi="Verdana"/>
          <w:sz w:val="20"/>
          <w:szCs w:val="20"/>
        </w:rPr>
      </w:pPr>
    </w:p>
    <w:p w:rsidR="00B80177" w:rsidRDefault="008428C6" w:rsidP="00A2338B">
      <w:pPr>
        <w:jc w:val="right"/>
        <w:rPr>
          <w:rFonts w:ascii="Verdana" w:hAnsi="Verdana"/>
          <w:sz w:val="20"/>
          <w:szCs w:val="20"/>
        </w:rPr>
      </w:pPr>
      <w:r>
        <w:rPr>
          <w:rFonts w:ascii="Verdana" w:hAnsi="Verdana"/>
          <w:sz w:val="20"/>
          <w:szCs w:val="20"/>
        </w:rPr>
        <w:t>6 January</w:t>
      </w:r>
      <w:r w:rsidR="0071654B" w:rsidRPr="005C68EA">
        <w:rPr>
          <w:rFonts w:ascii="Verdana" w:hAnsi="Verdana"/>
          <w:sz w:val="20"/>
          <w:szCs w:val="20"/>
        </w:rPr>
        <w:t xml:space="preserve"> 2014</w:t>
      </w:r>
      <w:bookmarkEnd w:id="0"/>
    </w:p>
    <w:p w:rsidR="00A2338B" w:rsidRDefault="00A2338B" w:rsidP="00A2338B">
      <w:pPr>
        <w:jc w:val="right"/>
        <w:rPr>
          <w:rFonts w:ascii="Verdana" w:hAnsi="Verdana"/>
          <w:sz w:val="20"/>
          <w:szCs w:val="20"/>
        </w:rPr>
      </w:pPr>
    </w:p>
    <w:p w:rsidR="00A2338B" w:rsidRDefault="00A2338B" w:rsidP="00A2338B">
      <w:pPr>
        <w:jc w:val="right"/>
        <w:rPr>
          <w:rFonts w:ascii="Verdana" w:hAnsi="Verdana"/>
          <w:sz w:val="20"/>
          <w:szCs w:val="20"/>
        </w:rPr>
      </w:pPr>
    </w:p>
    <w:p w:rsidR="00A2338B" w:rsidRDefault="00A2338B" w:rsidP="00A2338B">
      <w:pPr>
        <w:jc w:val="right"/>
        <w:rPr>
          <w:rFonts w:ascii="Verdana" w:hAnsi="Verdana"/>
          <w:sz w:val="20"/>
          <w:szCs w:val="20"/>
        </w:rPr>
      </w:pPr>
    </w:p>
    <w:p w:rsidR="00A2338B" w:rsidRDefault="00A2338B" w:rsidP="00A2338B">
      <w:pPr>
        <w:rPr>
          <w:rFonts w:ascii="Verdana" w:hAnsi="Verdana"/>
          <w:sz w:val="20"/>
          <w:szCs w:val="20"/>
        </w:rPr>
      </w:pPr>
    </w:p>
    <w:p w:rsidR="00A2338B" w:rsidRDefault="00A2338B" w:rsidP="00A2338B">
      <w:pPr>
        <w:rPr>
          <w:rFonts w:ascii="Verdana" w:hAnsi="Verdana"/>
          <w:sz w:val="20"/>
          <w:szCs w:val="20"/>
        </w:rPr>
      </w:pPr>
    </w:p>
    <w:p w:rsidR="00A2338B" w:rsidRDefault="00A2338B" w:rsidP="00A2338B">
      <w:pPr>
        <w:rPr>
          <w:rFonts w:ascii="Verdana" w:hAnsi="Verdana"/>
          <w:sz w:val="20"/>
          <w:szCs w:val="20"/>
        </w:rPr>
      </w:pPr>
    </w:p>
    <w:p w:rsidR="00A2338B" w:rsidRPr="008428C6" w:rsidRDefault="008428C6" w:rsidP="00A2338B">
      <w:pPr>
        <w:jc w:val="center"/>
        <w:rPr>
          <w:rFonts w:ascii="Verdana" w:hAnsi="Verdana"/>
          <w:b/>
          <w:sz w:val="36"/>
          <w:szCs w:val="36"/>
        </w:rPr>
      </w:pPr>
      <w:r>
        <w:rPr>
          <w:rFonts w:ascii="Verdana" w:hAnsi="Verdana"/>
          <w:b/>
          <w:sz w:val="36"/>
          <w:szCs w:val="36"/>
        </w:rPr>
        <w:t xml:space="preserve">Spring Season bursts into life at </w:t>
      </w:r>
      <w:r w:rsidRPr="008428C6">
        <w:rPr>
          <w:rFonts w:ascii="Verdana" w:hAnsi="Verdana"/>
          <w:b/>
          <w:sz w:val="36"/>
          <w:szCs w:val="36"/>
        </w:rPr>
        <w:t>Theatre Royal</w:t>
      </w:r>
    </w:p>
    <w:p w:rsidR="00A2338B" w:rsidRDefault="00A2338B" w:rsidP="00A2338B">
      <w:pPr>
        <w:jc w:val="center"/>
        <w:rPr>
          <w:rFonts w:ascii="Verdana" w:hAnsi="Verdana"/>
          <w:b/>
          <w:sz w:val="72"/>
          <w:szCs w:val="72"/>
        </w:rPr>
      </w:pPr>
    </w:p>
    <w:p w:rsidR="00A2338B" w:rsidRDefault="008428C6" w:rsidP="00A2338B">
      <w:pPr>
        <w:jc w:val="center"/>
        <w:rPr>
          <w:rFonts w:ascii="Verdana" w:hAnsi="Verdana"/>
          <w:b/>
          <w:sz w:val="20"/>
          <w:szCs w:val="20"/>
        </w:rPr>
      </w:pPr>
      <w:r>
        <w:rPr>
          <w:rFonts w:ascii="Verdana" w:hAnsi="Verdana"/>
          <w:b/>
          <w:sz w:val="20"/>
          <w:szCs w:val="20"/>
        </w:rPr>
        <w:t xml:space="preserve">The </w:t>
      </w:r>
      <w:r w:rsidRPr="008428C6">
        <w:rPr>
          <w:rFonts w:ascii="Verdana" w:hAnsi="Verdana"/>
          <w:b/>
          <w:sz w:val="20"/>
          <w:szCs w:val="20"/>
        </w:rPr>
        <w:t>Theatre Royal</w:t>
      </w:r>
      <w:r>
        <w:rPr>
          <w:rFonts w:ascii="Verdana" w:hAnsi="Verdana"/>
          <w:b/>
          <w:sz w:val="20"/>
          <w:szCs w:val="20"/>
        </w:rPr>
        <w:t xml:space="preserve"> Bury St Edmunds has launched its Spring season</w:t>
      </w:r>
      <w:r w:rsidR="00BE52ED">
        <w:rPr>
          <w:rFonts w:ascii="Verdana" w:hAnsi="Verdana"/>
          <w:b/>
          <w:sz w:val="20"/>
          <w:szCs w:val="20"/>
        </w:rPr>
        <w:t xml:space="preserve"> – in its 50</w:t>
      </w:r>
      <w:r w:rsidR="00BE52ED" w:rsidRPr="00BE52ED">
        <w:rPr>
          <w:rFonts w:ascii="Verdana" w:hAnsi="Verdana"/>
          <w:b/>
          <w:sz w:val="20"/>
          <w:szCs w:val="20"/>
          <w:vertAlign w:val="superscript"/>
        </w:rPr>
        <w:t>th</w:t>
      </w:r>
      <w:r w:rsidR="00BE52ED">
        <w:rPr>
          <w:rFonts w:ascii="Verdana" w:hAnsi="Verdana"/>
          <w:b/>
          <w:sz w:val="20"/>
          <w:szCs w:val="20"/>
        </w:rPr>
        <w:t xml:space="preserve"> anniversary year or reopening - </w:t>
      </w:r>
      <w:r>
        <w:rPr>
          <w:rFonts w:ascii="Verdana" w:hAnsi="Verdana"/>
          <w:b/>
          <w:sz w:val="20"/>
          <w:szCs w:val="20"/>
        </w:rPr>
        <w:t>which featur</w:t>
      </w:r>
      <w:r w:rsidR="00DD135E">
        <w:rPr>
          <w:rFonts w:ascii="Verdana" w:hAnsi="Verdana"/>
          <w:b/>
          <w:sz w:val="20"/>
          <w:szCs w:val="20"/>
        </w:rPr>
        <w:t>e</w:t>
      </w:r>
      <w:r w:rsidR="00BE52ED">
        <w:rPr>
          <w:rFonts w:ascii="Verdana" w:hAnsi="Verdana"/>
          <w:b/>
          <w:sz w:val="20"/>
          <w:szCs w:val="20"/>
        </w:rPr>
        <w:t>s</w:t>
      </w:r>
      <w:r w:rsidR="00DD135E">
        <w:rPr>
          <w:rFonts w:ascii="Verdana" w:hAnsi="Verdana"/>
          <w:b/>
          <w:sz w:val="20"/>
          <w:szCs w:val="20"/>
        </w:rPr>
        <w:t xml:space="preserve"> a huge variety of productions and performers.</w:t>
      </w:r>
    </w:p>
    <w:p w:rsidR="00DD135E" w:rsidRDefault="00DD135E" w:rsidP="00A2338B">
      <w:pPr>
        <w:jc w:val="center"/>
        <w:rPr>
          <w:rFonts w:ascii="Verdana" w:hAnsi="Verdana"/>
          <w:b/>
          <w:sz w:val="20"/>
          <w:szCs w:val="20"/>
        </w:rPr>
      </w:pPr>
    </w:p>
    <w:p w:rsidR="00A7712C" w:rsidRDefault="00A7712C" w:rsidP="00A7712C">
      <w:pPr>
        <w:rPr>
          <w:rFonts w:ascii="Verdana" w:hAnsi="Verdana"/>
          <w:sz w:val="20"/>
          <w:szCs w:val="20"/>
        </w:rPr>
      </w:pPr>
      <w:r w:rsidRPr="00DD135E">
        <w:rPr>
          <w:rFonts w:ascii="Verdana" w:hAnsi="Verdana"/>
          <w:sz w:val="20"/>
          <w:szCs w:val="20"/>
        </w:rPr>
        <w:t>Drama features heavily in the seaso</w:t>
      </w:r>
      <w:r>
        <w:rPr>
          <w:rFonts w:ascii="Verdana" w:hAnsi="Verdana"/>
          <w:sz w:val="20"/>
          <w:szCs w:val="20"/>
        </w:rPr>
        <w:t xml:space="preserve">n with a host of plays by well know playwrights including </w:t>
      </w:r>
      <w:r w:rsidRPr="00DD135E">
        <w:rPr>
          <w:rFonts w:ascii="Verdana" w:hAnsi="Verdana"/>
          <w:i/>
          <w:sz w:val="20"/>
          <w:szCs w:val="20"/>
        </w:rPr>
        <w:t>The Business of Murder</w:t>
      </w:r>
      <w:r>
        <w:rPr>
          <w:rFonts w:ascii="Verdana" w:hAnsi="Verdana"/>
          <w:sz w:val="20"/>
          <w:szCs w:val="20"/>
        </w:rPr>
        <w:t xml:space="preserve"> by Richard Harris (2-7 March) starring Robert Gwilym, John Godber’s </w:t>
      </w:r>
      <w:r w:rsidRPr="00DD135E">
        <w:rPr>
          <w:rFonts w:ascii="Verdana" w:hAnsi="Verdana"/>
          <w:i/>
          <w:sz w:val="20"/>
          <w:szCs w:val="20"/>
        </w:rPr>
        <w:t>Bouncers</w:t>
      </w:r>
      <w:r>
        <w:rPr>
          <w:rFonts w:ascii="Verdana" w:hAnsi="Verdana"/>
          <w:sz w:val="20"/>
          <w:szCs w:val="20"/>
        </w:rPr>
        <w:t xml:space="preserve"> (12-14 March</w:t>
      </w:r>
      <w:r w:rsidRPr="00DD135E">
        <w:rPr>
          <w:rFonts w:ascii="Verdana" w:hAnsi="Verdana"/>
          <w:i/>
          <w:sz w:val="20"/>
          <w:szCs w:val="20"/>
        </w:rPr>
        <w:t>), The Mist In The Mirror</w:t>
      </w:r>
      <w:r>
        <w:rPr>
          <w:rFonts w:ascii="Verdana" w:hAnsi="Verdana"/>
          <w:sz w:val="20"/>
          <w:szCs w:val="20"/>
        </w:rPr>
        <w:t xml:space="preserve"> by the author of </w:t>
      </w:r>
      <w:r w:rsidRPr="00DD135E">
        <w:rPr>
          <w:rFonts w:ascii="Verdana" w:hAnsi="Verdana"/>
          <w:i/>
          <w:sz w:val="20"/>
          <w:szCs w:val="20"/>
        </w:rPr>
        <w:t>The Woman in Black</w:t>
      </w:r>
      <w:r>
        <w:rPr>
          <w:rFonts w:ascii="Verdana" w:hAnsi="Verdana"/>
          <w:sz w:val="20"/>
          <w:szCs w:val="20"/>
        </w:rPr>
        <w:t xml:space="preserve">, Susan Hill (17-21 March), Alan Ayckbourn’s </w:t>
      </w:r>
      <w:r>
        <w:rPr>
          <w:rFonts w:ascii="Verdana" w:hAnsi="Verdana"/>
          <w:i/>
          <w:sz w:val="20"/>
          <w:szCs w:val="20"/>
        </w:rPr>
        <w:t>Absent Frien</w:t>
      </w:r>
      <w:r w:rsidRPr="00DD135E">
        <w:rPr>
          <w:rFonts w:ascii="Verdana" w:hAnsi="Verdana"/>
          <w:i/>
          <w:sz w:val="20"/>
          <w:szCs w:val="20"/>
        </w:rPr>
        <w:t xml:space="preserve">ds </w:t>
      </w:r>
      <w:r>
        <w:rPr>
          <w:rFonts w:ascii="Verdana" w:hAnsi="Verdana"/>
          <w:sz w:val="20"/>
          <w:szCs w:val="20"/>
        </w:rPr>
        <w:t>(2-6 June) and celebrating the 10</w:t>
      </w:r>
      <w:r w:rsidRPr="00DD135E">
        <w:rPr>
          <w:rFonts w:ascii="Verdana" w:hAnsi="Verdana"/>
          <w:sz w:val="20"/>
          <w:szCs w:val="20"/>
          <w:vertAlign w:val="superscript"/>
        </w:rPr>
        <w:t>th</w:t>
      </w:r>
      <w:r>
        <w:rPr>
          <w:rFonts w:ascii="Verdana" w:hAnsi="Verdana"/>
          <w:sz w:val="20"/>
          <w:szCs w:val="20"/>
        </w:rPr>
        <w:t xml:space="preserve"> anniversary of the Agatha Christie Theatre Company is </w:t>
      </w:r>
      <w:r w:rsidRPr="00DD135E">
        <w:rPr>
          <w:rFonts w:ascii="Verdana" w:hAnsi="Verdana"/>
          <w:i/>
          <w:sz w:val="20"/>
          <w:szCs w:val="20"/>
        </w:rPr>
        <w:t>And Then There Were None</w:t>
      </w:r>
      <w:r>
        <w:rPr>
          <w:rFonts w:ascii="Verdana" w:hAnsi="Verdana"/>
          <w:sz w:val="20"/>
          <w:szCs w:val="20"/>
        </w:rPr>
        <w:t xml:space="preserve"> (3-8 August).</w:t>
      </w:r>
    </w:p>
    <w:p w:rsidR="00A7712C" w:rsidRDefault="00A7712C" w:rsidP="00A7712C">
      <w:pPr>
        <w:rPr>
          <w:rFonts w:ascii="Verdana" w:hAnsi="Verdana"/>
          <w:sz w:val="20"/>
          <w:szCs w:val="20"/>
        </w:rPr>
      </w:pPr>
    </w:p>
    <w:p w:rsidR="00A7712C" w:rsidRDefault="00A7712C" w:rsidP="00A7712C">
      <w:pPr>
        <w:rPr>
          <w:rFonts w:ascii="Verdana" w:hAnsi="Verdana"/>
          <w:sz w:val="20"/>
          <w:szCs w:val="20"/>
        </w:rPr>
      </w:pPr>
      <w:r>
        <w:rPr>
          <w:rFonts w:ascii="Verdana" w:hAnsi="Verdana"/>
          <w:sz w:val="20"/>
          <w:szCs w:val="20"/>
        </w:rPr>
        <w:t>Another highlight will surely be Shakespeare’s</w:t>
      </w:r>
      <w:r w:rsidRPr="00DD135E">
        <w:rPr>
          <w:rFonts w:ascii="Verdana" w:hAnsi="Verdana"/>
          <w:i/>
          <w:sz w:val="20"/>
          <w:szCs w:val="20"/>
        </w:rPr>
        <w:t xml:space="preserve"> Macbeth</w:t>
      </w:r>
      <w:r>
        <w:rPr>
          <w:rFonts w:ascii="Verdana" w:hAnsi="Verdana"/>
          <w:sz w:val="20"/>
          <w:szCs w:val="20"/>
        </w:rPr>
        <w:t>, being brought to the Theatre Royal by Tara Arts in association with Queen’s Hall Arts and Black Theatre Live from 14 to 18 April.</w:t>
      </w:r>
    </w:p>
    <w:p w:rsidR="00A7712C" w:rsidRDefault="00A7712C" w:rsidP="00A7712C">
      <w:pPr>
        <w:rPr>
          <w:rFonts w:ascii="Verdana" w:hAnsi="Verdana"/>
          <w:sz w:val="20"/>
          <w:szCs w:val="20"/>
        </w:rPr>
      </w:pPr>
    </w:p>
    <w:p w:rsidR="00A7712C" w:rsidRDefault="00A7712C" w:rsidP="00A7712C">
      <w:pPr>
        <w:rPr>
          <w:rFonts w:ascii="Verdana" w:hAnsi="Verdana"/>
          <w:sz w:val="20"/>
          <w:szCs w:val="20"/>
        </w:rPr>
      </w:pPr>
      <w:r>
        <w:rPr>
          <w:rFonts w:ascii="Verdana" w:hAnsi="Verdana"/>
          <w:sz w:val="20"/>
          <w:szCs w:val="20"/>
        </w:rPr>
        <w:t>Tara Arts bring Indian movement and live music to Shakespeare’s classic text, offering a powerful contemporary take on his darkest play.</w:t>
      </w:r>
    </w:p>
    <w:p w:rsidR="00A7712C" w:rsidRDefault="00A7712C" w:rsidP="00B124D8">
      <w:pPr>
        <w:rPr>
          <w:rFonts w:ascii="Verdana" w:hAnsi="Verdana"/>
          <w:sz w:val="20"/>
          <w:szCs w:val="20"/>
        </w:rPr>
      </w:pPr>
    </w:p>
    <w:p w:rsidR="00DD135E" w:rsidRDefault="00B124D8" w:rsidP="00B124D8">
      <w:pPr>
        <w:rPr>
          <w:rFonts w:ascii="Verdana" w:hAnsi="Verdana"/>
          <w:sz w:val="20"/>
          <w:szCs w:val="20"/>
        </w:rPr>
      </w:pPr>
      <w:r>
        <w:rPr>
          <w:rFonts w:ascii="Verdana" w:hAnsi="Verdana"/>
          <w:sz w:val="20"/>
          <w:szCs w:val="20"/>
        </w:rPr>
        <w:t xml:space="preserve">Two of the country’s legendary entertainers </w:t>
      </w:r>
      <w:r w:rsidR="00BE52ED">
        <w:rPr>
          <w:rFonts w:ascii="Verdana" w:hAnsi="Verdana"/>
          <w:sz w:val="20"/>
          <w:szCs w:val="20"/>
        </w:rPr>
        <w:t>take to the stage</w:t>
      </w:r>
      <w:r>
        <w:rPr>
          <w:rFonts w:ascii="Verdana" w:hAnsi="Verdana"/>
          <w:sz w:val="20"/>
          <w:szCs w:val="20"/>
        </w:rPr>
        <w:t xml:space="preserve"> to recount tales from their decades at the top of their professions.</w:t>
      </w:r>
    </w:p>
    <w:p w:rsidR="00B124D8" w:rsidRDefault="00B124D8" w:rsidP="00B124D8">
      <w:pPr>
        <w:rPr>
          <w:rFonts w:ascii="Verdana" w:hAnsi="Verdana"/>
          <w:sz w:val="20"/>
          <w:szCs w:val="20"/>
        </w:rPr>
      </w:pPr>
    </w:p>
    <w:p w:rsidR="00B124D8" w:rsidRDefault="00B124D8" w:rsidP="00B124D8">
      <w:pPr>
        <w:rPr>
          <w:rFonts w:ascii="Verdana" w:hAnsi="Verdana"/>
          <w:sz w:val="20"/>
          <w:szCs w:val="20"/>
        </w:rPr>
      </w:pPr>
      <w:r>
        <w:rPr>
          <w:rFonts w:ascii="Verdana" w:hAnsi="Verdana"/>
          <w:sz w:val="20"/>
          <w:szCs w:val="20"/>
        </w:rPr>
        <w:t>On 2 May, entertainer Jimmy Tarbuck OBE delivers a fantastically funny evening of comedy.</w:t>
      </w:r>
    </w:p>
    <w:p w:rsidR="00B124D8" w:rsidRDefault="00B124D8" w:rsidP="00B124D8">
      <w:pPr>
        <w:rPr>
          <w:rFonts w:ascii="Verdana" w:hAnsi="Verdana"/>
          <w:sz w:val="20"/>
          <w:szCs w:val="20"/>
        </w:rPr>
      </w:pPr>
    </w:p>
    <w:p w:rsidR="00B124D8" w:rsidRDefault="00B124D8" w:rsidP="00B124D8">
      <w:pPr>
        <w:rPr>
          <w:rFonts w:ascii="Verdana" w:hAnsi="Verdana"/>
          <w:sz w:val="20"/>
          <w:szCs w:val="20"/>
        </w:rPr>
      </w:pPr>
      <w:r>
        <w:rPr>
          <w:rFonts w:ascii="Verdana" w:hAnsi="Verdana"/>
          <w:sz w:val="20"/>
          <w:szCs w:val="20"/>
        </w:rPr>
        <w:lastRenderedPageBreak/>
        <w:t>Join him as he uses photos and video footage to take his audience</w:t>
      </w:r>
      <w:r w:rsidR="008068D4">
        <w:rPr>
          <w:rFonts w:ascii="Verdana" w:hAnsi="Verdana"/>
          <w:sz w:val="20"/>
          <w:szCs w:val="20"/>
        </w:rPr>
        <w:t xml:space="preserve"> on a nostalgic trip down Memory Lane with a wealth of stories including being at school with John Lennon and playing golf with Bing Crosby.</w:t>
      </w:r>
    </w:p>
    <w:p w:rsidR="008068D4" w:rsidRDefault="008068D4" w:rsidP="00B124D8">
      <w:pPr>
        <w:rPr>
          <w:rFonts w:ascii="Verdana" w:hAnsi="Verdana"/>
          <w:sz w:val="20"/>
          <w:szCs w:val="20"/>
        </w:rPr>
      </w:pPr>
    </w:p>
    <w:p w:rsidR="008068D4" w:rsidRDefault="008068D4" w:rsidP="00B124D8">
      <w:pPr>
        <w:rPr>
          <w:rFonts w:ascii="Verdana" w:hAnsi="Verdana"/>
          <w:sz w:val="20"/>
          <w:szCs w:val="20"/>
        </w:rPr>
      </w:pPr>
      <w:r>
        <w:rPr>
          <w:rFonts w:ascii="Verdana" w:hAnsi="Verdana"/>
          <w:sz w:val="20"/>
          <w:szCs w:val="20"/>
        </w:rPr>
        <w:t>And on 21 June Sir Michael Parkinson CBE</w:t>
      </w:r>
      <w:r w:rsidR="00CF572D">
        <w:rPr>
          <w:rFonts w:ascii="Verdana" w:hAnsi="Verdana"/>
          <w:sz w:val="20"/>
          <w:szCs w:val="20"/>
        </w:rPr>
        <w:t xml:space="preserve"> </w:t>
      </w:r>
      <w:r w:rsidR="00A7712C">
        <w:rPr>
          <w:rFonts w:ascii="Verdana" w:hAnsi="Verdana"/>
          <w:sz w:val="20"/>
          <w:szCs w:val="20"/>
        </w:rPr>
        <w:t>returns to grace</w:t>
      </w:r>
      <w:r w:rsidR="00CF572D">
        <w:rPr>
          <w:rFonts w:ascii="Verdana" w:hAnsi="Verdana"/>
          <w:sz w:val="20"/>
          <w:szCs w:val="20"/>
        </w:rPr>
        <w:t xml:space="preserve"> the stage in conversation with his son, Mike to celebrate a career spanning over 50 years.</w:t>
      </w:r>
    </w:p>
    <w:p w:rsidR="00CF572D" w:rsidRDefault="00CF572D" w:rsidP="00B124D8">
      <w:pPr>
        <w:rPr>
          <w:rFonts w:ascii="Verdana" w:hAnsi="Verdana"/>
          <w:sz w:val="20"/>
          <w:szCs w:val="20"/>
        </w:rPr>
      </w:pPr>
    </w:p>
    <w:p w:rsidR="00CF572D" w:rsidRDefault="00CF572D" w:rsidP="00B124D8">
      <w:pPr>
        <w:rPr>
          <w:rFonts w:ascii="Verdana" w:hAnsi="Verdana"/>
          <w:sz w:val="20"/>
          <w:szCs w:val="20"/>
        </w:rPr>
      </w:pPr>
      <w:r>
        <w:rPr>
          <w:rFonts w:ascii="Verdana" w:hAnsi="Verdana"/>
          <w:sz w:val="20"/>
          <w:szCs w:val="20"/>
        </w:rPr>
        <w:t>He has interviewed over 2000 of the most important cultural figures of the 20</w:t>
      </w:r>
      <w:r w:rsidRPr="00CF572D">
        <w:rPr>
          <w:rFonts w:ascii="Verdana" w:hAnsi="Verdana"/>
          <w:sz w:val="20"/>
          <w:szCs w:val="20"/>
          <w:vertAlign w:val="superscript"/>
        </w:rPr>
        <w:t>th</w:t>
      </w:r>
      <w:r>
        <w:rPr>
          <w:rFonts w:ascii="Verdana" w:hAnsi="Verdana"/>
          <w:sz w:val="20"/>
          <w:szCs w:val="20"/>
        </w:rPr>
        <w:t xml:space="preserve"> and 21</w:t>
      </w:r>
      <w:r w:rsidRPr="00CF572D">
        <w:rPr>
          <w:rFonts w:ascii="Verdana" w:hAnsi="Verdana"/>
          <w:sz w:val="20"/>
          <w:szCs w:val="20"/>
          <w:vertAlign w:val="superscript"/>
        </w:rPr>
        <w:t>st</w:t>
      </w:r>
      <w:r>
        <w:rPr>
          <w:rFonts w:ascii="Verdana" w:hAnsi="Verdana"/>
          <w:sz w:val="20"/>
          <w:szCs w:val="20"/>
        </w:rPr>
        <w:t xml:space="preserve"> centuries and he looks at his journey from a pit village to one of the nation’s best loved personalities.</w:t>
      </w:r>
    </w:p>
    <w:p w:rsidR="00B124D8" w:rsidRDefault="00B124D8" w:rsidP="00B124D8">
      <w:pPr>
        <w:rPr>
          <w:rFonts w:ascii="Verdana" w:hAnsi="Verdana"/>
          <w:sz w:val="20"/>
          <w:szCs w:val="20"/>
        </w:rPr>
      </w:pPr>
    </w:p>
    <w:p w:rsidR="00BE52ED" w:rsidRPr="00DD135E" w:rsidRDefault="00BE52ED" w:rsidP="00DD135E">
      <w:pPr>
        <w:rPr>
          <w:rFonts w:ascii="Verdana" w:hAnsi="Verdana"/>
          <w:sz w:val="20"/>
          <w:szCs w:val="20"/>
        </w:rPr>
      </w:pPr>
      <w:r>
        <w:rPr>
          <w:rFonts w:ascii="Verdana" w:hAnsi="Verdana"/>
          <w:sz w:val="20"/>
          <w:szCs w:val="20"/>
        </w:rPr>
        <w:t xml:space="preserve">Or why not enjoy a girls night out with Claire Sweeney’s </w:t>
      </w:r>
      <w:r w:rsidRPr="00BE52ED">
        <w:rPr>
          <w:rFonts w:ascii="Verdana" w:hAnsi="Verdana"/>
          <w:i/>
          <w:sz w:val="20"/>
          <w:szCs w:val="20"/>
        </w:rPr>
        <w:t xml:space="preserve">Sex In Suburbia </w:t>
      </w:r>
      <w:r>
        <w:rPr>
          <w:rFonts w:ascii="Verdana" w:hAnsi="Verdana"/>
          <w:sz w:val="20"/>
          <w:szCs w:val="20"/>
        </w:rPr>
        <w:t>combining comedy and music for a perfect night out (30 April).</w:t>
      </w:r>
    </w:p>
    <w:p w:rsidR="008428C6" w:rsidRDefault="008428C6" w:rsidP="00A2338B">
      <w:pPr>
        <w:jc w:val="center"/>
        <w:rPr>
          <w:rFonts w:ascii="Verdana" w:hAnsi="Verdana"/>
          <w:b/>
          <w:sz w:val="20"/>
          <w:szCs w:val="20"/>
        </w:rPr>
      </w:pPr>
    </w:p>
    <w:p w:rsidR="008428C6" w:rsidRDefault="008428C6" w:rsidP="008428C6">
      <w:pPr>
        <w:rPr>
          <w:rFonts w:ascii="Verdana" w:hAnsi="Verdana"/>
          <w:sz w:val="20"/>
          <w:szCs w:val="20"/>
        </w:rPr>
      </w:pPr>
      <w:r>
        <w:rPr>
          <w:rFonts w:ascii="Verdana" w:hAnsi="Verdana"/>
          <w:sz w:val="20"/>
          <w:szCs w:val="20"/>
        </w:rPr>
        <w:t xml:space="preserve">Children are being well looked after with some lively, colourful productions including a retelling of the classic </w:t>
      </w:r>
      <w:r w:rsidRPr="00DD135E">
        <w:rPr>
          <w:rFonts w:ascii="Verdana" w:hAnsi="Verdana"/>
          <w:i/>
          <w:sz w:val="20"/>
          <w:szCs w:val="20"/>
        </w:rPr>
        <w:t>Goldilocks and the Three Bears</w:t>
      </w:r>
      <w:r>
        <w:rPr>
          <w:rFonts w:ascii="Verdana" w:hAnsi="Verdana"/>
          <w:sz w:val="20"/>
          <w:szCs w:val="20"/>
        </w:rPr>
        <w:t xml:space="preserve"> (19-20 February), </w:t>
      </w:r>
      <w:r w:rsidRPr="00DD135E">
        <w:rPr>
          <w:rFonts w:ascii="Verdana" w:hAnsi="Verdana"/>
          <w:i/>
          <w:sz w:val="20"/>
          <w:szCs w:val="20"/>
        </w:rPr>
        <w:t>Robin’s Winter Adventure</w:t>
      </w:r>
      <w:r>
        <w:rPr>
          <w:rFonts w:ascii="Verdana" w:hAnsi="Verdana"/>
          <w:sz w:val="20"/>
          <w:szCs w:val="20"/>
        </w:rPr>
        <w:t xml:space="preserve"> (21 February)</w:t>
      </w:r>
      <w:r w:rsidR="00DD135E" w:rsidRPr="00DD135E">
        <w:rPr>
          <w:rFonts w:ascii="Verdana" w:hAnsi="Verdana"/>
          <w:sz w:val="20"/>
          <w:szCs w:val="20"/>
        </w:rPr>
        <w:t xml:space="preserve"> </w:t>
      </w:r>
      <w:r w:rsidR="00DD135E" w:rsidRPr="00DD135E">
        <w:rPr>
          <w:rFonts w:ascii="Verdana" w:hAnsi="Verdana"/>
          <w:i/>
          <w:sz w:val="20"/>
          <w:szCs w:val="20"/>
        </w:rPr>
        <w:t>How The Koala Learnt To Hug</w:t>
      </w:r>
      <w:r w:rsidR="00DD135E">
        <w:rPr>
          <w:rFonts w:ascii="Verdana" w:hAnsi="Verdana"/>
          <w:sz w:val="20"/>
          <w:szCs w:val="20"/>
        </w:rPr>
        <w:t xml:space="preserve"> (8-9 March), </w:t>
      </w:r>
      <w:r w:rsidR="00DD135E" w:rsidRPr="00DD135E">
        <w:rPr>
          <w:rFonts w:ascii="Verdana" w:hAnsi="Verdana"/>
          <w:i/>
          <w:sz w:val="20"/>
          <w:szCs w:val="20"/>
        </w:rPr>
        <w:t>Stick Man</w:t>
      </w:r>
      <w:r w:rsidR="00DD135E">
        <w:rPr>
          <w:rFonts w:ascii="Verdana" w:hAnsi="Verdana"/>
          <w:sz w:val="20"/>
          <w:szCs w:val="20"/>
        </w:rPr>
        <w:t xml:space="preserve"> (7-8 April) and </w:t>
      </w:r>
      <w:r>
        <w:rPr>
          <w:rFonts w:ascii="Verdana" w:hAnsi="Verdana"/>
          <w:sz w:val="20"/>
          <w:szCs w:val="20"/>
        </w:rPr>
        <w:t xml:space="preserve"> </w:t>
      </w:r>
      <w:r w:rsidRPr="00DD135E">
        <w:rPr>
          <w:rFonts w:ascii="Verdana" w:hAnsi="Verdana"/>
          <w:i/>
          <w:sz w:val="20"/>
          <w:szCs w:val="20"/>
        </w:rPr>
        <w:t>I Believe In Unicorns</w:t>
      </w:r>
      <w:r>
        <w:rPr>
          <w:rFonts w:ascii="Verdana" w:hAnsi="Verdana"/>
          <w:sz w:val="20"/>
          <w:szCs w:val="20"/>
        </w:rPr>
        <w:t xml:space="preserve"> (5-9 May)</w:t>
      </w:r>
      <w:r w:rsidR="00DD135E">
        <w:rPr>
          <w:rFonts w:ascii="Verdana" w:hAnsi="Verdana"/>
          <w:sz w:val="20"/>
          <w:szCs w:val="20"/>
        </w:rPr>
        <w:t>.</w:t>
      </w:r>
    </w:p>
    <w:p w:rsidR="008428C6" w:rsidRDefault="008428C6" w:rsidP="008428C6">
      <w:pPr>
        <w:rPr>
          <w:rFonts w:ascii="Verdana" w:hAnsi="Verdana"/>
          <w:sz w:val="20"/>
          <w:szCs w:val="20"/>
        </w:rPr>
      </w:pPr>
    </w:p>
    <w:p w:rsidR="008428C6" w:rsidRDefault="008428C6" w:rsidP="008428C6">
      <w:pPr>
        <w:rPr>
          <w:rFonts w:ascii="Verdana" w:hAnsi="Verdana"/>
          <w:sz w:val="20"/>
          <w:szCs w:val="20"/>
        </w:rPr>
      </w:pPr>
      <w:r>
        <w:rPr>
          <w:rFonts w:ascii="Verdana" w:hAnsi="Verdana"/>
          <w:sz w:val="20"/>
          <w:szCs w:val="20"/>
        </w:rPr>
        <w:t>Two more children’s classic</w:t>
      </w:r>
      <w:r w:rsidR="00B226E0">
        <w:rPr>
          <w:rFonts w:ascii="Verdana" w:hAnsi="Verdana"/>
          <w:sz w:val="20"/>
          <w:szCs w:val="20"/>
        </w:rPr>
        <w:t>s</w:t>
      </w:r>
      <w:r>
        <w:rPr>
          <w:rFonts w:ascii="Verdana" w:hAnsi="Verdana"/>
          <w:sz w:val="20"/>
          <w:szCs w:val="20"/>
        </w:rPr>
        <w:t xml:space="preserve"> are brought to life in </w:t>
      </w:r>
      <w:r w:rsidR="00DD135E" w:rsidRPr="00DD135E">
        <w:rPr>
          <w:rFonts w:ascii="Verdana" w:hAnsi="Verdana"/>
          <w:i/>
          <w:sz w:val="20"/>
          <w:szCs w:val="20"/>
        </w:rPr>
        <w:t>The Wind In The Willows</w:t>
      </w:r>
      <w:r w:rsidR="00DD135E">
        <w:rPr>
          <w:rFonts w:ascii="Verdana" w:hAnsi="Verdana"/>
          <w:i/>
          <w:sz w:val="20"/>
          <w:szCs w:val="20"/>
        </w:rPr>
        <w:t xml:space="preserve"> </w:t>
      </w:r>
      <w:r w:rsidR="00DD135E">
        <w:rPr>
          <w:rFonts w:ascii="Verdana" w:hAnsi="Verdana"/>
          <w:sz w:val="20"/>
          <w:szCs w:val="20"/>
        </w:rPr>
        <w:t>(30-31 March)</w:t>
      </w:r>
      <w:r>
        <w:rPr>
          <w:rFonts w:ascii="Verdana" w:hAnsi="Verdana"/>
          <w:sz w:val="20"/>
          <w:szCs w:val="20"/>
        </w:rPr>
        <w:t xml:space="preserve"> and </w:t>
      </w:r>
      <w:r w:rsidR="00DD135E">
        <w:rPr>
          <w:rFonts w:ascii="Verdana" w:hAnsi="Verdana"/>
          <w:i/>
          <w:sz w:val="20"/>
          <w:szCs w:val="20"/>
        </w:rPr>
        <w:t>The Elves And T</w:t>
      </w:r>
      <w:r w:rsidRPr="00DD135E">
        <w:rPr>
          <w:rFonts w:ascii="Verdana" w:hAnsi="Verdana"/>
          <w:i/>
          <w:sz w:val="20"/>
          <w:szCs w:val="20"/>
        </w:rPr>
        <w:t>he Shoemaker</w:t>
      </w:r>
      <w:r w:rsidR="00DD135E">
        <w:rPr>
          <w:rFonts w:ascii="Verdana" w:hAnsi="Verdana"/>
          <w:i/>
          <w:sz w:val="20"/>
          <w:szCs w:val="20"/>
        </w:rPr>
        <w:t xml:space="preserve"> </w:t>
      </w:r>
      <w:r w:rsidR="00DD135E" w:rsidRPr="00DD135E">
        <w:rPr>
          <w:rFonts w:ascii="Verdana" w:hAnsi="Verdana"/>
          <w:sz w:val="20"/>
          <w:szCs w:val="20"/>
        </w:rPr>
        <w:t>(26-28 May)</w:t>
      </w:r>
      <w:r>
        <w:rPr>
          <w:rFonts w:ascii="Verdana" w:hAnsi="Verdana"/>
          <w:sz w:val="20"/>
          <w:szCs w:val="20"/>
        </w:rPr>
        <w:t xml:space="preserve"> while lovers of the Disney hit film </w:t>
      </w:r>
      <w:r w:rsidRPr="00DD135E">
        <w:rPr>
          <w:rFonts w:ascii="Verdana" w:hAnsi="Verdana"/>
          <w:i/>
          <w:sz w:val="20"/>
          <w:szCs w:val="20"/>
        </w:rPr>
        <w:t>Frozen</w:t>
      </w:r>
      <w:r>
        <w:rPr>
          <w:rFonts w:ascii="Verdana" w:hAnsi="Verdana"/>
          <w:sz w:val="20"/>
          <w:szCs w:val="20"/>
        </w:rPr>
        <w:t xml:space="preserve"> can come and sing-a-long with the film (9 April)</w:t>
      </w:r>
      <w:r w:rsidR="00DD135E">
        <w:rPr>
          <w:rFonts w:ascii="Verdana" w:hAnsi="Verdana"/>
          <w:sz w:val="20"/>
          <w:szCs w:val="20"/>
        </w:rPr>
        <w:t>.</w:t>
      </w:r>
    </w:p>
    <w:p w:rsidR="007647DD" w:rsidRDefault="007647DD" w:rsidP="008428C6">
      <w:pPr>
        <w:rPr>
          <w:rFonts w:ascii="Verdana" w:hAnsi="Verdana"/>
          <w:sz w:val="20"/>
          <w:szCs w:val="20"/>
        </w:rPr>
      </w:pPr>
    </w:p>
    <w:p w:rsidR="00A27773" w:rsidRDefault="00B226E0" w:rsidP="00A27773">
      <w:pPr>
        <w:rPr>
          <w:rFonts w:ascii="Verdana" w:hAnsi="Verdana"/>
          <w:sz w:val="20"/>
          <w:szCs w:val="20"/>
        </w:rPr>
      </w:pPr>
      <w:r>
        <w:rPr>
          <w:rFonts w:ascii="Verdana" w:hAnsi="Verdana"/>
          <w:sz w:val="20"/>
          <w:szCs w:val="20"/>
        </w:rPr>
        <w:t xml:space="preserve">A Children’s Festival </w:t>
      </w:r>
      <w:bookmarkStart w:id="1" w:name="_GoBack"/>
      <w:bookmarkEnd w:id="1"/>
      <w:r w:rsidR="00A27773">
        <w:rPr>
          <w:rFonts w:ascii="Verdana" w:hAnsi="Verdana"/>
          <w:sz w:val="20"/>
          <w:szCs w:val="20"/>
        </w:rPr>
        <w:t xml:space="preserve">is planned for Bury St Edmunds from 22 June to 4 July when the </w:t>
      </w:r>
      <w:r w:rsidR="00A27773" w:rsidRPr="00A27773">
        <w:rPr>
          <w:rFonts w:ascii="Verdana" w:hAnsi="Verdana"/>
          <w:sz w:val="20"/>
          <w:szCs w:val="20"/>
        </w:rPr>
        <w:t>Theatre Royal</w:t>
      </w:r>
      <w:r w:rsidR="00A27773">
        <w:rPr>
          <w:rFonts w:ascii="Verdana" w:hAnsi="Verdana"/>
          <w:sz w:val="20"/>
          <w:szCs w:val="20"/>
        </w:rPr>
        <w:t xml:space="preserve"> and other venues will be packed with shows, workshops and music events.</w:t>
      </w:r>
    </w:p>
    <w:p w:rsidR="00A27773" w:rsidRDefault="00A27773" w:rsidP="008428C6">
      <w:pPr>
        <w:rPr>
          <w:rFonts w:ascii="Verdana" w:hAnsi="Verdana"/>
          <w:sz w:val="20"/>
          <w:szCs w:val="20"/>
        </w:rPr>
      </w:pPr>
    </w:p>
    <w:p w:rsidR="007647DD" w:rsidRDefault="007647DD" w:rsidP="008428C6">
      <w:pPr>
        <w:rPr>
          <w:rFonts w:ascii="Verdana" w:hAnsi="Verdana"/>
          <w:sz w:val="20"/>
          <w:szCs w:val="20"/>
        </w:rPr>
      </w:pPr>
      <w:r>
        <w:rPr>
          <w:rFonts w:ascii="Verdana" w:hAnsi="Verdana"/>
          <w:sz w:val="20"/>
          <w:szCs w:val="20"/>
        </w:rPr>
        <w:t xml:space="preserve">We also welcome back </w:t>
      </w:r>
      <w:r w:rsidRPr="007647DD">
        <w:rPr>
          <w:rFonts w:ascii="Verdana" w:hAnsi="Verdana"/>
          <w:sz w:val="20"/>
          <w:szCs w:val="20"/>
        </w:rPr>
        <w:t>Theatre Royal</w:t>
      </w:r>
      <w:r>
        <w:rPr>
          <w:rFonts w:ascii="Verdana" w:hAnsi="Verdana"/>
          <w:sz w:val="20"/>
          <w:szCs w:val="20"/>
        </w:rPr>
        <w:t xml:space="preserve"> favourites Ballet Theatre UK with their production of </w:t>
      </w:r>
      <w:r w:rsidRPr="007647DD">
        <w:rPr>
          <w:rFonts w:ascii="Verdana" w:hAnsi="Verdana"/>
          <w:i/>
          <w:sz w:val="20"/>
          <w:szCs w:val="20"/>
        </w:rPr>
        <w:t>Aladdin</w:t>
      </w:r>
      <w:r>
        <w:rPr>
          <w:rFonts w:ascii="Verdana" w:hAnsi="Verdana"/>
          <w:sz w:val="20"/>
          <w:szCs w:val="20"/>
        </w:rPr>
        <w:t xml:space="preserve"> (15-16 June), OperaUpClose with </w:t>
      </w:r>
      <w:r w:rsidRPr="007647DD">
        <w:rPr>
          <w:rFonts w:ascii="Verdana" w:hAnsi="Verdana"/>
          <w:i/>
          <w:sz w:val="20"/>
          <w:szCs w:val="20"/>
        </w:rPr>
        <w:t xml:space="preserve">The Marriage of Figaro </w:t>
      </w:r>
      <w:r>
        <w:rPr>
          <w:rFonts w:ascii="Verdana" w:hAnsi="Verdana"/>
          <w:sz w:val="20"/>
          <w:szCs w:val="20"/>
        </w:rPr>
        <w:t xml:space="preserve">(24 February) </w:t>
      </w:r>
      <w:r w:rsidRPr="007647DD">
        <w:rPr>
          <w:rFonts w:ascii="Verdana" w:hAnsi="Verdana"/>
          <w:i/>
          <w:sz w:val="20"/>
          <w:szCs w:val="20"/>
        </w:rPr>
        <w:t>A Barber of Seville</w:t>
      </w:r>
      <w:r>
        <w:rPr>
          <w:rFonts w:ascii="Verdana" w:hAnsi="Verdana"/>
          <w:sz w:val="20"/>
          <w:szCs w:val="20"/>
        </w:rPr>
        <w:t xml:space="preserve"> (20 May) and Lipservice</w:t>
      </w:r>
      <w:r w:rsidR="00A7712C">
        <w:rPr>
          <w:rFonts w:ascii="Verdana" w:hAnsi="Verdana"/>
          <w:sz w:val="20"/>
          <w:szCs w:val="20"/>
        </w:rPr>
        <w:t xml:space="preserve"> return</w:t>
      </w:r>
      <w:r>
        <w:rPr>
          <w:rFonts w:ascii="Verdana" w:hAnsi="Verdana"/>
          <w:sz w:val="20"/>
          <w:szCs w:val="20"/>
        </w:rPr>
        <w:t xml:space="preserve"> with the hilarious </w:t>
      </w:r>
      <w:r w:rsidRPr="007647DD">
        <w:rPr>
          <w:rFonts w:ascii="Verdana" w:hAnsi="Verdana"/>
          <w:i/>
          <w:sz w:val="20"/>
          <w:szCs w:val="20"/>
        </w:rPr>
        <w:t>Withering Looks</w:t>
      </w:r>
      <w:r>
        <w:rPr>
          <w:rFonts w:ascii="Verdana" w:hAnsi="Verdana"/>
          <w:sz w:val="20"/>
          <w:szCs w:val="20"/>
        </w:rPr>
        <w:t xml:space="preserve"> (28 May).</w:t>
      </w:r>
    </w:p>
    <w:p w:rsidR="007647DD" w:rsidRDefault="007647DD" w:rsidP="008428C6">
      <w:pPr>
        <w:rPr>
          <w:rFonts w:ascii="Verdana" w:hAnsi="Verdana"/>
          <w:sz w:val="20"/>
          <w:szCs w:val="20"/>
        </w:rPr>
      </w:pPr>
    </w:p>
    <w:p w:rsidR="007647DD" w:rsidRDefault="007647DD" w:rsidP="008428C6">
      <w:pPr>
        <w:rPr>
          <w:rFonts w:ascii="Verdana" w:hAnsi="Verdana"/>
          <w:sz w:val="20"/>
          <w:szCs w:val="20"/>
        </w:rPr>
      </w:pPr>
      <w:r>
        <w:rPr>
          <w:rFonts w:ascii="Verdana" w:hAnsi="Verdana"/>
          <w:sz w:val="20"/>
          <w:szCs w:val="20"/>
        </w:rPr>
        <w:t xml:space="preserve">Music fans can enjoy the Nick Ross Orchestra’s </w:t>
      </w:r>
      <w:r w:rsidRPr="007647DD">
        <w:rPr>
          <w:rFonts w:ascii="Verdana" w:hAnsi="Verdana"/>
          <w:i/>
          <w:sz w:val="20"/>
          <w:szCs w:val="20"/>
        </w:rPr>
        <w:t>Sounds of the Glenn Miller Era</w:t>
      </w:r>
      <w:r>
        <w:rPr>
          <w:rFonts w:ascii="Verdana" w:hAnsi="Verdana"/>
          <w:sz w:val="20"/>
          <w:szCs w:val="20"/>
        </w:rPr>
        <w:t xml:space="preserve"> (15 February) </w:t>
      </w:r>
      <w:r w:rsidRPr="007647DD">
        <w:rPr>
          <w:rFonts w:ascii="Verdana" w:hAnsi="Verdana"/>
          <w:i/>
          <w:sz w:val="20"/>
          <w:szCs w:val="20"/>
        </w:rPr>
        <w:t>Big Girls Don’ Cry</w:t>
      </w:r>
      <w:r>
        <w:rPr>
          <w:rFonts w:ascii="Verdana" w:hAnsi="Verdana"/>
          <w:sz w:val="20"/>
          <w:szCs w:val="20"/>
        </w:rPr>
        <w:t xml:space="preserve"> (21 February) celebrating the music of Frankie Valli and the Four Seasons, </w:t>
      </w:r>
      <w:r w:rsidRPr="007647DD">
        <w:rPr>
          <w:rFonts w:ascii="Verdana" w:hAnsi="Verdana"/>
          <w:i/>
          <w:sz w:val="20"/>
          <w:szCs w:val="20"/>
        </w:rPr>
        <w:t>Cody Pennington</w:t>
      </w:r>
      <w:r>
        <w:rPr>
          <w:rFonts w:ascii="Verdana" w:hAnsi="Verdana"/>
          <w:sz w:val="20"/>
          <w:szCs w:val="20"/>
        </w:rPr>
        <w:t xml:space="preserve"> (4 April), </w:t>
      </w:r>
      <w:r w:rsidRPr="007647DD">
        <w:rPr>
          <w:rFonts w:ascii="Verdana" w:hAnsi="Verdana"/>
          <w:i/>
          <w:sz w:val="20"/>
          <w:szCs w:val="20"/>
        </w:rPr>
        <w:t>Hits From The Blitz</w:t>
      </w:r>
      <w:r>
        <w:rPr>
          <w:rFonts w:ascii="Verdana" w:hAnsi="Verdana"/>
          <w:sz w:val="20"/>
          <w:szCs w:val="20"/>
        </w:rPr>
        <w:t xml:space="preserve"> (10 April), an homage to four rock n roll greats in </w:t>
      </w:r>
      <w:r w:rsidRPr="007647DD">
        <w:rPr>
          <w:rFonts w:ascii="Verdana" w:hAnsi="Verdana"/>
          <w:i/>
          <w:sz w:val="20"/>
          <w:szCs w:val="20"/>
        </w:rPr>
        <w:t>Be Bop A Lula</w:t>
      </w:r>
      <w:r>
        <w:rPr>
          <w:rFonts w:ascii="Verdana" w:hAnsi="Verdana"/>
          <w:sz w:val="20"/>
          <w:szCs w:val="20"/>
        </w:rPr>
        <w:t xml:space="preserve"> (11 April), Grammy-nominated singer Stacey Kent (29 April) and a tribute to Abba in </w:t>
      </w:r>
      <w:r w:rsidRPr="007647DD">
        <w:rPr>
          <w:rFonts w:ascii="Verdana" w:hAnsi="Verdana"/>
          <w:i/>
          <w:sz w:val="20"/>
          <w:szCs w:val="20"/>
        </w:rPr>
        <w:t>Thank You For The Music</w:t>
      </w:r>
      <w:r w:rsidR="00BE52ED">
        <w:rPr>
          <w:rFonts w:ascii="Verdana" w:hAnsi="Verdana"/>
          <w:sz w:val="20"/>
          <w:szCs w:val="20"/>
        </w:rPr>
        <w:t xml:space="preserve"> (22 May).</w:t>
      </w:r>
    </w:p>
    <w:p w:rsidR="00BE52ED" w:rsidRDefault="00BE52ED" w:rsidP="008428C6">
      <w:pPr>
        <w:rPr>
          <w:rFonts w:ascii="Verdana" w:hAnsi="Verdana"/>
          <w:sz w:val="20"/>
          <w:szCs w:val="20"/>
        </w:rPr>
      </w:pPr>
    </w:p>
    <w:p w:rsidR="00BE52ED" w:rsidRDefault="00BE52ED" w:rsidP="008428C6">
      <w:pPr>
        <w:rPr>
          <w:rFonts w:ascii="Verdana" w:hAnsi="Verdana"/>
          <w:sz w:val="20"/>
          <w:szCs w:val="20"/>
        </w:rPr>
      </w:pPr>
      <w:r>
        <w:rPr>
          <w:rFonts w:ascii="Verdana" w:hAnsi="Verdana"/>
          <w:sz w:val="20"/>
          <w:szCs w:val="20"/>
        </w:rPr>
        <w:t xml:space="preserve">Comedy comes in many forms including </w:t>
      </w:r>
      <w:r w:rsidRPr="00A7712C">
        <w:rPr>
          <w:rFonts w:ascii="Verdana" w:hAnsi="Verdana"/>
          <w:i/>
          <w:sz w:val="20"/>
          <w:szCs w:val="20"/>
        </w:rPr>
        <w:t>The Only Way Is Downton</w:t>
      </w:r>
      <w:r>
        <w:rPr>
          <w:rFonts w:ascii="Verdana" w:hAnsi="Verdana"/>
          <w:sz w:val="20"/>
          <w:szCs w:val="20"/>
        </w:rPr>
        <w:t xml:space="preserve"> (27 February) courtesy of Luke Kempner, </w:t>
      </w:r>
      <w:r w:rsidRPr="00A7712C">
        <w:rPr>
          <w:rFonts w:ascii="Verdana" w:hAnsi="Verdana"/>
          <w:i/>
          <w:sz w:val="20"/>
          <w:szCs w:val="20"/>
        </w:rPr>
        <w:t>One Man Breaking Bad</w:t>
      </w:r>
      <w:r>
        <w:rPr>
          <w:rFonts w:ascii="Verdana" w:hAnsi="Verdana"/>
          <w:sz w:val="20"/>
          <w:szCs w:val="20"/>
        </w:rPr>
        <w:t xml:space="preserve"> (10 March), </w:t>
      </w:r>
      <w:r w:rsidRPr="00A7712C">
        <w:rPr>
          <w:rFonts w:ascii="Verdana" w:hAnsi="Verdana"/>
          <w:i/>
          <w:sz w:val="20"/>
          <w:szCs w:val="20"/>
        </w:rPr>
        <w:t>Steve Richards’ rock n roll Politics Elections Special</w:t>
      </w:r>
      <w:r>
        <w:rPr>
          <w:rFonts w:ascii="Verdana" w:hAnsi="Verdana"/>
          <w:sz w:val="20"/>
          <w:szCs w:val="20"/>
        </w:rPr>
        <w:t xml:space="preserve"> (1 May), Dylan Moran (9 May) and Stewart Lee (19 May).</w:t>
      </w:r>
    </w:p>
    <w:p w:rsidR="00971A17" w:rsidRDefault="00971A17" w:rsidP="008428C6">
      <w:pPr>
        <w:rPr>
          <w:rFonts w:ascii="Verdana" w:hAnsi="Verdana"/>
          <w:sz w:val="20"/>
          <w:szCs w:val="20"/>
        </w:rPr>
      </w:pPr>
    </w:p>
    <w:p w:rsidR="00971A17" w:rsidRDefault="00971A17" w:rsidP="008428C6">
      <w:pPr>
        <w:rPr>
          <w:rFonts w:ascii="Verdana" w:hAnsi="Verdana"/>
          <w:sz w:val="20"/>
          <w:szCs w:val="20"/>
        </w:rPr>
      </w:pPr>
      <w:r>
        <w:rPr>
          <w:rFonts w:ascii="Verdana" w:hAnsi="Verdana"/>
          <w:sz w:val="20"/>
          <w:szCs w:val="20"/>
        </w:rPr>
        <w:t>And fans of S</w:t>
      </w:r>
      <w:r w:rsidRPr="00971A17">
        <w:rPr>
          <w:rFonts w:ascii="Verdana" w:hAnsi="Verdana"/>
          <w:i/>
          <w:sz w:val="20"/>
          <w:szCs w:val="20"/>
        </w:rPr>
        <w:t xml:space="preserve">pringwatch </w:t>
      </w:r>
      <w:r>
        <w:rPr>
          <w:rFonts w:ascii="Verdana" w:hAnsi="Verdana"/>
          <w:sz w:val="20"/>
          <w:szCs w:val="20"/>
        </w:rPr>
        <w:t xml:space="preserve">and </w:t>
      </w:r>
      <w:r w:rsidRPr="00971A17">
        <w:rPr>
          <w:rFonts w:ascii="Verdana" w:hAnsi="Verdana"/>
          <w:i/>
          <w:sz w:val="20"/>
          <w:szCs w:val="20"/>
        </w:rPr>
        <w:t>Autumnwatch</w:t>
      </w:r>
      <w:r>
        <w:rPr>
          <w:rFonts w:ascii="Verdana" w:hAnsi="Verdana"/>
          <w:sz w:val="20"/>
          <w:szCs w:val="20"/>
        </w:rPr>
        <w:t xml:space="preserve"> will want to catch Welsh naturalist Iolo Williams on 1 April who takes us on a wildlife tour of his Welsh homeland while leading environmentalist, George Monbiot launches the inaugural Suffolk Festival of Ideas with his take on climate change including a question and answer session on 18 May.</w:t>
      </w:r>
    </w:p>
    <w:p w:rsidR="00A27773" w:rsidRDefault="00A27773" w:rsidP="008428C6">
      <w:pPr>
        <w:rPr>
          <w:rFonts w:ascii="Verdana" w:hAnsi="Verdana"/>
          <w:sz w:val="20"/>
          <w:szCs w:val="20"/>
        </w:rPr>
      </w:pPr>
    </w:p>
    <w:p w:rsidR="00A7712C" w:rsidRDefault="00A7712C" w:rsidP="008428C6">
      <w:pPr>
        <w:rPr>
          <w:rFonts w:ascii="Verdana" w:hAnsi="Verdana"/>
          <w:sz w:val="20"/>
          <w:szCs w:val="20"/>
        </w:rPr>
      </w:pPr>
      <w:r>
        <w:rPr>
          <w:rFonts w:ascii="Verdana" w:hAnsi="Verdana"/>
          <w:sz w:val="20"/>
          <w:szCs w:val="20"/>
        </w:rPr>
        <w:t xml:space="preserve">This packed and varied season is the perfect start to the </w:t>
      </w:r>
      <w:r w:rsidRPr="00A7712C">
        <w:rPr>
          <w:rFonts w:ascii="Verdana" w:hAnsi="Verdana"/>
          <w:sz w:val="20"/>
          <w:szCs w:val="20"/>
        </w:rPr>
        <w:t>Theatre Royal</w:t>
      </w:r>
      <w:r>
        <w:rPr>
          <w:rFonts w:ascii="Verdana" w:hAnsi="Verdana"/>
          <w:sz w:val="20"/>
          <w:szCs w:val="20"/>
        </w:rPr>
        <w:t>’s 50</w:t>
      </w:r>
      <w:r w:rsidRPr="00A7712C">
        <w:rPr>
          <w:rFonts w:ascii="Verdana" w:hAnsi="Verdana"/>
          <w:sz w:val="20"/>
          <w:szCs w:val="20"/>
          <w:vertAlign w:val="superscript"/>
        </w:rPr>
        <w:t>th</w:t>
      </w:r>
      <w:r>
        <w:rPr>
          <w:rFonts w:ascii="Verdana" w:hAnsi="Verdana"/>
          <w:sz w:val="20"/>
          <w:szCs w:val="20"/>
        </w:rPr>
        <w:t xml:space="preserve"> anniversary year.</w:t>
      </w:r>
    </w:p>
    <w:p w:rsidR="00A27773" w:rsidRDefault="00A27773" w:rsidP="008428C6">
      <w:pPr>
        <w:rPr>
          <w:rFonts w:ascii="Verdana" w:hAnsi="Verdana"/>
          <w:sz w:val="20"/>
          <w:szCs w:val="20"/>
        </w:rPr>
      </w:pPr>
    </w:p>
    <w:p w:rsidR="00A7712C" w:rsidRDefault="00A7712C" w:rsidP="008428C6">
      <w:pPr>
        <w:rPr>
          <w:rFonts w:ascii="Verdana" w:hAnsi="Verdana"/>
          <w:sz w:val="20"/>
          <w:szCs w:val="20"/>
        </w:rPr>
      </w:pPr>
      <w:r>
        <w:rPr>
          <w:rFonts w:ascii="Verdana" w:hAnsi="Verdana"/>
          <w:sz w:val="20"/>
          <w:szCs w:val="20"/>
        </w:rPr>
        <w:t>Funding from the Heritage Lottery Fund to the tune of £65,200 will be used for an exciting new project to celebrate the anniversary of the reopening of the theatre.</w:t>
      </w:r>
    </w:p>
    <w:p w:rsidR="00A7712C" w:rsidRDefault="00A7712C" w:rsidP="00A7712C">
      <w:pPr>
        <w:rPr>
          <w:rFonts w:ascii="Arial" w:hAnsi="Arial" w:cs="ITCAvantGardePro-Bk"/>
          <w:bCs/>
          <w:sz w:val="22"/>
          <w:szCs w:val="22"/>
          <w:lang w:eastAsia="en-GB"/>
        </w:rPr>
      </w:pPr>
    </w:p>
    <w:p w:rsidR="00A7712C" w:rsidRDefault="00A7712C" w:rsidP="00A7712C">
      <w:pPr>
        <w:rPr>
          <w:rFonts w:ascii="Verdana" w:hAnsi="Verdana"/>
          <w:sz w:val="20"/>
          <w:szCs w:val="20"/>
        </w:rPr>
      </w:pPr>
      <w:r w:rsidRPr="00A7712C">
        <w:rPr>
          <w:rFonts w:ascii="Verdana" w:hAnsi="Verdana"/>
          <w:sz w:val="20"/>
          <w:szCs w:val="20"/>
        </w:rPr>
        <w:t>Funding will help to tap into local people’s recollect</w:t>
      </w:r>
      <w:r w:rsidRPr="00A7712C">
        <w:rPr>
          <w:rFonts w:ascii="Verdana" w:hAnsi="Verdana"/>
          <w:sz w:val="20"/>
          <w:szCs w:val="20"/>
        </w:rPr>
        <w:t xml:space="preserve">ions of 1965, when the building </w:t>
      </w:r>
      <w:r w:rsidRPr="00A7712C">
        <w:rPr>
          <w:rFonts w:ascii="Verdana" w:hAnsi="Verdana"/>
          <w:sz w:val="20"/>
          <w:szCs w:val="20"/>
        </w:rPr>
        <w:t>was transformed from Greene King’s barrel store to a working community Theatre.</w:t>
      </w:r>
    </w:p>
    <w:p w:rsidR="00A7712C" w:rsidRPr="00A7712C" w:rsidRDefault="00A7712C" w:rsidP="00A7712C">
      <w:pPr>
        <w:rPr>
          <w:rFonts w:ascii="Verdana" w:hAnsi="Verdana"/>
          <w:sz w:val="20"/>
          <w:szCs w:val="20"/>
        </w:rPr>
      </w:pPr>
    </w:p>
    <w:p w:rsidR="00A7712C" w:rsidRDefault="00A7712C" w:rsidP="00A7712C">
      <w:pPr>
        <w:rPr>
          <w:rFonts w:ascii="Verdana" w:hAnsi="Verdana"/>
          <w:sz w:val="20"/>
          <w:szCs w:val="20"/>
        </w:rPr>
      </w:pPr>
      <w:r w:rsidRPr="00A7712C">
        <w:rPr>
          <w:rFonts w:ascii="Verdana" w:hAnsi="Verdana"/>
          <w:sz w:val="20"/>
          <w:szCs w:val="20"/>
        </w:rPr>
        <w:t>This anniversary project will create an archive of living memories through the collection of stories from the local people and groups who campaigned to reopen it.</w:t>
      </w:r>
    </w:p>
    <w:p w:rsidR="00A7712C" w:rsidRPr="00A7712C" w:rsidRDefault="00A7712C" w:rsidP="00A7712C">
      <w:pPr>
        <w:rPr>
          <w:rFonts w:ascii="Verdana" w:hAnsi="Verdana"/>
          <w:sz w:val="20"/>
          <w:szCs w:val="20"/>
        </w:rPr>
      </w:pPr>
    </w:p>
    <w:p w:rsidR="00A7712C" w:rsidRDefault="00A7712C" w:rsidP="00A7712C">
      <w:pPr>
        <w:rPr>
          <w:rFonts w:ascii="Verdana" w:hAnsi="Verdana"/>
          <w:sz w:val="20"/>
          <w:szCs w:val="20"/>
        </w:rPr>
      </w:pPr>
      <w:r w:rsidRPr="00A7712C">
        <w:rPr>
          <w:rFonts w:ascii="Verdana" w:hAnsi="Verdana"/>
          <w:sz w:val="20"/>
          <w:szCs w:val="20"/>
        </w:rPr>
        <w:t>A 50</w:t>
      </w:r>
      <w:r w:rsidRPr="00A7712C">
        <w:rPr>
          <w:rFonts w:ascii="Verdana" w:hAnsi="Verdana"/>
          <w:sz w:val="20"/>
          <w:szCs w:val="20"/>
          <w:vertAlign w:val="superscript"/>
        </w:rPr>
        <w:t>th</w:t>
      </w:r>
      <w:r w:rsidRPr="00A7712C">
        <w:rPr>
          <w:rFonts w:ascii="Verdana" w:hAnsi="Verdana"/>
          <w:sz w:val="20"/>
          <w:szCs w:val="20"/>
        </w:rPr>
        <w:t xml:space="preserve"> anniversary exhibition at the Theatre will complement a series of talks and tours and the archive collection will be digitalised to be presented online and through social media. </w:t>
      </w:r>
    </w:p>
    <w:p w:rsidR="00A7712C" w:rsidRDefault="00A7712C" w:rsidP="00A7712C">
      <w:pPr>
        <w:rPr>
          <w:rFonts w:ascii="Verdana" w:hAnsi="Verdana"/>
          <w:sz w:val="20"/>
          <w:szCs w:val="20"/>
        </w:rPr>
      </w:pPr>
    </w:p>
    <w:p w:rsidR="00A7712C" w:rsidRPr="00A7712C" w:rsidRDefault="00A7712C" w:rsidP="00A7712C">
      <w:pPr>
        <w:rPr>
          <w:rFonts w:ascii="Verdana" w:hAnsi="Verdana"/>
          <w:sz w:val="20"/>
          <w:szCs w:val="20"/>
        </w:rPr>
      </w:pPr>
      <w:r w:rsidRPr="00A7712C">
        <w:rPr>
          <w:rFonts w:ascii="Verdana" w:hAnsi="Verdana"/>
          <w:sz w:val="20"/>
          <w:szCs w:val="20"/>
        </w:rPr>
        <w:t>This will all be added to the Theatre Royal’s own archive, as well as those belonging to a range of amateur societies, Greene King and other individuals, thus bringing it all together, for the first time, into one unique archive for the future.</w:t>
      </w:r>
    </w:p>
    <w:p w:rsidR="00BE52ED" w:rsidRDefault="00BE52ED" w:rsidP="008428C6">
      <w:pPr>
        <w:rPr>
          <w:rFonts w:ascii="Verdana" w:hAnsi="Verdana"/>
          <w:sz w:val="20"/>
          <w:szCs w:val="20"/>
        </w:rPr>
      </w:pPr>
    </w:p>
    <w:p w:rsidR="00A2338B" w:rsidRDefault="00A2338B" w:rsidP="00A2338B">
      <w:pPr>
        <w:rPr>
          <w:rFonts w:ascii="Verdana" w:hAnsi="Verdana"/>
          <w:b/>
          <w:sz w:val="20"/>
          <w:szCs w:val="20"/>
        </w:rPr>
      </w:pPr>
      <w:r>
        <w:rPr>
          <w:rFonts w:ascii="Verdana" w:hAnsi="Verdana"/>
          <w:b/>
          <w:sz w:val="20"/>
          <w:szCs w:val="20"/>
        </w:rPr>
        <w:t xml:space="preserve">For tickets and further details please call the Box Office on 01284 769505 or visit </w:t>
      </w:r>
      <w:hyperlink r:id="rId8" w:history="1">
        <w:r w:rsidRPr="002E379B">
          <w:rPr>
            <w:rStyle w:val="Hyperlink"/>
            <w:rFonts w:ascii="Verdana" w:hAnsi="Verdana"/>
            <w:b/>
            <w:sz w:val="20"/>
            <w:szCs w:val="20"/>
          </w:rPr>
          <w:t>www.theatreroyal.org</w:t>
        </w:r>
      </w:hyperlink>
    </w:p>
    <w:p w:rsidR="00A2338B" w:rsidRDefault="00A2338B" w:rsidP="00A2338B">
      <w:pPr>
        <w:rPr>
          <w:rFonts w:ascii="Verdana" w:hAnsi="Verdana"/>
          <w:b/>
          <w:sz w:val="20"/>
          <w:szCs w:val="20"/>
        </w:rPr>
      </w:pPr>
    </w:p>
    <w:p w:rsidR="00A2338B" w:rsidRDefault="00A2338B" w:rsidP="00A2338B">
      <w:pPr>
        <w:rPr>
          <w:rFonts w:ascii="Verdana" w:hAnsi="Verdana"/>
          <w:b/>
          <w:sz w:val="20"/>
          <w:szCs w:val="20"/>
        </w:rPr>
      </w:pPr>
      <w:r>
        <w:rPr>
          <w:rFonts w:ascii="Verdana" w:hAnsi="Verdana"/>
          <w:b/>
          <w:sz w:val="20"/>
          <w:szCs w:val="20"/>
        </w:rPr>
        <w:t xml:space="preserve">                                        </w:t>
      </w:r>
      <w:r w:rsidR="00B226E0">
        <w:rPr>
          <w:rFonts w:ascii="Verdana" w:hAnsi="Verdana"/>
          <w:b/>
          <w:sz w:val="20"/>
          <w:szCs w:val="20"/>
        </w:rPr>
        <w:t xml:space="preserve">         </w:t>
      </w:r>
      <w:r>
        <w:rPr>
          <w:rFonts w:ascii="Verdana" w:hAnsi="Verdana"/>
          <w:b/>
          <w:sz w:val="20"/>
          <w:szCs w:val="20"/>
        </w:rPr>
        <w:t>-Ends-</w:t>
      </w:r>
    </w:p>
    <w:p w:rsidR="00A2338B" w:rsidRDefault="00A2338B" w:rsidP="00A2338B">
      <w:pPr>
        <w:rPr>
          <w:rFonts w:ascii="Verdana" w:hAnsi="Verdana"/>
          <w:b/>
          <w:sz w:val="20"/>
          <w:szCs w:val="20"/>
        </w:rPr>
      </w:pPr>
    </w:p>
    <w:p w:rsidR="00A2338B" w:rsidRDefault="00A818A0" w:rsidP="00A2338B">
      <w:pPr>
        <w:rPr>
          <w:rFonts w:ascii="Verdana" w:hAnsi="Verdana"/>
          <w:b/>
          <w:sz w:val="20"/>
          <w:szCs w:val="20"/>
        </w:rPr>
      </w:pPr>
      <w:r>
        <w:rPr>
          <w:rFonts w:ascii="Verdana" w:hAnsi="Verdana"/>
          <w:b/>
          <w:sz w:val="20"/>
          <w:szCs w:val="20"/>
        </w:rPr>
        <w:t>Fo</w:t>
      </w:r>
      <w:r w:rsidR="00A27773">
        <w:rPr>
          <w:rFonts w:ascii="Verdana" w:hAnsi="Verdana"/>
          <w:b/>
          <w:sz w:val="20"/>
          <w:szCs w:val="20"/>
        </w:rPr>
        <w:t>r press enquiries, i</w:t>
      </w:r>
      <w:r w:rsidR="00851A4E">
        <w:rPr>
          <w:rFonts w:ascii="Verdana" w:hAnsi="Verdana"/>
          <w:b/>
          <w:sz w:val="20"/>
          <w:szCs w:val="20"/>
        </w:rPr>
        <w:t>m</w:t>
      </w:r>
      <w:r w:rsidR="00A2338B">
        <w:rPr>
          <w:rFonts w:ascii="Verdana" w:hAnsi="Verdana"/>
          <w:b/>
          <w:sz w:val="20"/>
          <w:szCs w:val="20"/>
        </w:rPr>
        <w:t xml:space="preserve">ages or review tickets, please contact Nicki Dixon, Press and Communications Officer via </w:t>
      </w:r>
      <w:hyperlink r:id="rId9" w:history="1">
        <w:r w:rsidR="00A2338B" w:rsidRPr="002E379B">
          <w:rPr>
            <w:rStyle w:val="Hyperlink"/>
            <w:rFonts w:ascii="Verdana" w:hAnsi="Verdana"/>
            <w:b/>
            <w:sz w:val="20"/>
            <w:szCs w:val="20"/>
          </w:rPr>
          <w:t>nicki@theatreroyal.org</w:t>
        </w:r>
      </w:hyperlink>
      <w:r w:rsidR="00A2338B">
        <w:rPr>
          <w:rFonts w:ascii="Verdana" w:hAnsi="Verdana"/>
          <w:b/>
          <w:sz w:val="20"/>
          <w:szCs w:val="20"/>
        </w:rPr>
        <w:t xml:space="preserve"> or 01284 829947.</w:t>
      </w:r>
    </w:p>
    <w:p w:rsidR="00A2338B" w:rsidRDefault="00A2338B" w:rsidP="00A2338B">
      <w:pPr>
        <w:rPr>
          <w:rFonts w:ascii="Verdana" w:hAnsi="Verdana"/>
          <w:b/>
          <w:sz w:val="20"/>
          <w:szCs w:val="20"/>
        </w:rPr>
      </w:pPr>
    </w:p>
    <w:p w:rsidR="00A2338B" w:rsidRDefault="00A2338B" w:rsidP="00A2338B">
      <w:pPr>
        <w:rPr>
          <w:rFonts w:ascii="Verdana" w:hAnsi="Verdana"/>
          <w:b/>
          <w:sz w:val="20"/>
          <w:szCs w:val="20"/>
        </w:rPr>
      </w:pPr>
    </w:p>
    <w:p w:rsidR="00A2338B" w:rsidRDefault="00A2338B" w:rsidP="00A2338B">
      <w:pPr>
        <w:rPr>
          <w:rFonts w:ascii="Verdana" w:hAnsi="Verdana"/>
          <w:b/>
          <w:sz w:val="20"/>
          <w:szCs w:val="20"/>
        </w:rPr>
      </w:pPr>
      <w:r>
        <w:rPr>
          <w:rFonts w:ascii="Verdana" w:hAnsi="Verdana"/>
          <w:b/>
          <w:sz w:val="20"/>
          <w:szCs w:val="20"/>
        </w:rPr>
        <w:t xml:space="preserve">Notes to Editors: </w:t>
      </w:r>
    </w:p>
    <w:p w:rsidR="00A2338B" w:rsidRDefault="00A2338B" w:rsidP="00A2338B">
      <w:pPr>
        <w:rPr>
          <w:rFonts w:ascii="Verdana" w:hAnsi="Verdana"/>
          <w:b/>
          <w:sz w:val="20"/>
          <w:szCs w:val="20"/>
        </w:rPr>
      </w:pPr>
    </w:p>
    <w:p w:rsidR="00A2338B" w:rsidRDefault="00A2338B" w:rsidP="00A2338B">
      <w:pPr>
        <w:rPr>
          <w:rFonts w:ascii="Verdana" w:hAnsi="Verdana"/>
          <w:sz w:val="20"/>
          <w:szCs w:val="20"/>
        </w:rPr>
      </w:pPr>
      <w:r>
        <w:rPr>
          <w:rFonts w:ascii="Verdana" w:hAnsi="Verdana"/>
          <w:sz w:val="20"/>
          <w:szCs w:val="20"/>
        </w:rPr>
        <w:t xml:space="preserve">The </w:t>
      </w:r>
      <w:r w:rsidRPr="00A2338B">
        <w:rPr>
          <w:rFonts w:ascii="Verdana" w:hAnsi="Verdana"/>
          <w:sz w:val="20"/>
          <w:szCs w:val="20"/>
        </w:rPr>
        <w:t>Theatre Royal</w:t>
      </w:r>
      <w:r>
        <w:rPr>
          <w:rFonts w:ascii="Verdana" w:hAnsi="Verdana"/>
          <w:sz w:val="20"/>
          <w:szCs w:val="20"/>
        </w:rPr>
        <w:t xml:space="preserve"> Bury St Edmunds is the UK’s last surviving working Regency playhouse.</w:t>
      </w:r>
    </w:p>
    <w:p w:rsidR="00A2338B" w:rsidRDefault="00A2338B" w:rsidP="00A2338B">
      <w:pPr>
        <w:rPr>
          <w:rFonts w:ascii="Verdana" w:hAnsi="Verdana"/>
          <w:sz w:val="20"/>
          <w:szCs w:val="20"/>
        </w:rPr>
      </w:pPr>
      <w:r>
        <w:rPr>
          <w:rFonts w:ascii="Verdana" w:hAnsi="Verdana"/>
          <w:sz w:val="20"/>
          <w:szCs w:val="20"/>
        </w:rPr>
        <w:t>Under the care of the National Trust, it is a Grade I listed building which underwent a £5.3million restoration in 2005 to return it to its original 1819 layout and design.</w:t>
      </w:r>
    </w:p>
    <w:p w:rsidR="00A2338B" w:rsidRPr="00A2338B" w:rsidRDefault="00A2338B" w:rsidP="00A2338B">
      <w:pPr>
        <w:rPr>
          <w:rFonts w:ascii="Verdana" w:hAnsi="Verdana"/>
          <w:sz w:val="20"/>
          <w:szCs w:val="20"/>
        </w:rPr>
      </w:pPr>
      <w:r>
        <w:rPr>
          <w:rFonts w:ascii="Verdana" w:hAnsi="Verdana"/>
          <w:sz w:val="20"/>
          <w:szCs w:val="20"/>
        </w:rPr>
        <w:t xml:space="preserve">The </w:t>
      </w:r>
      <w:r w:rsidRPr="00A2338B">
        <w:rPr>
          <w:rFonts w:ascii="Verdana" w:hAnsi="Verdana"/>
          <w:sz w:val="20"/>
          <w:szCs w:val="20"/>
        </w:rPr>
        <w:t>Theatre Royal</w:t>
      </w:r>
      <w:r>
        <w:rPr>
          <w:rFonts w:ascii="Verdana" w:hAnsi="Verdana"/>
          <w:sz w:val="20"/>
          <w:szCs w:val="20"/>
        </w:rPr>
        <w:t xml:space="preserve"> is owned by the Greene King brewery, leased by the Brewery to the National Trust which in turn leased the Theatre to Bury St Edmunds Theatre Management Ltd to run it as a working theatre.</w:t>
      </w:r>
    </w:p>
    <w:sectPr w:rsidR="00A2338B" w:rsidRPr="00A2338B" w:rsidSect="0061299E">
      <w:pgSz w:w="12240" w:h="15840"/>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804" w:rsidRDefault="00030804" w:rsidP="00655706">
      <w:r>
        <w:separator/>
      </w:r>
    </w:p>
  </w:endnote>
  <w:endnote w:type="continuationSeparator" w:id="0">
    <w:p w:rsidR="00030804" w:rsidRDefault="00030804" w:rsidP="0065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yriad Pro">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AvantGardePro-Bk">
    <w:altName w:val="Arial Unicode MS"/>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804" w:rsidRDefault="00030804" w:rsidP="00655706">
      <w:r>
        <w:separator/>
      </w:r>
    </w:p>
  </w:footnote>
  <w:footnote w:type="continuationSeparator" w:id="0">
    <w:p w:rsidR="00030804" w:rsidRDefault="00030804" w:rsidP="00655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D536F"/>
    <w:multiLevelType w:val="multilevel"/>
    <w:tmpl w:val="1768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53254"/>
    <w:multiLevelType w:val="hybridMultilevel"/>
    <w:tmpl w:val="F9BE8EE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0A6874C2"/>
    <w:multiLevelType w:val="hybridMultilevel"/>
    <w:tmpl w:val="F96E7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C16CF"/>
    <w:multiLevelType w:val="multilevel"/>
    <w:tmpl w:val="6B225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316863"/>
    <w:multiLevelType w:val="multilevel"/>
    <w:tmpl w:val="B6CA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2A1779"/>
    <w:multiLevelType w:val="hybridMultilevel"/>
    <w:tmpl w:val="A46C4B34"/>
    <w:lvl w:ilvl="0" w:tplc="1A1AAD3E">
      <w:start w:val="121"/>
      <w:numFmt w:val="decimalZero"/>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F5A2069"/>
    <w:multiLevelType w:val="multilevel"/>
    <w:tmpl w:val="382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0B30BD"/>
    <w:multiLevelType w:val="multilevel"/>
    <w:tmpl w:val="0D12B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1E6404"/>
    <w:multiLevelType w:val="multilevel"/>
    <w:tmpl w:val="5540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F84A2A"/>
    <w:multiLevelType w:val="hybridMultilevel"/>
    <w:tmpl w:val="9F88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541487"/>
    <w:multiLevelType w:val="multilevel"/>
    <w:tmpl w:val="59C6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FA2F7F"/>
    <w:multiLevelType w:val="multilevel"/>
    <w:tmpl w:val="8C4C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A2218B"/>
    <w:multiLevelType w:val="multilevel"/>
    <w:tmpl w:val="087E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E63AD9"/>
    <w:multiLevelType w:val="multilevel"/>
    <w:tmpl w:val="B772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4A1B7A"/>
    <w:multiLevelType w:val="multilevel"/>
    <w:tmpl w:val="B2F8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5E5189"/>
    <w:multiLevelType w:val="multilevel"/>
    <w:tmpl w:val="62CC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470C46"/>
    <w:multiLevelType w:val="hybridMultilevel"/>
    <w:tmpl w:val="F1FC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730697"/>
    <w:multiLevelType w:val="multilevel"/>
    <w:tmpl w:val="DA4E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BD3E04"/>
    <w:multiLevelType w:val="hybridMultilevel"/>
    <w:tmpl w:val="8CFE90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F9E7D38"/>
    <w:multiLevelType w:val="multilevel"/>
    <w:tmpl w:val="44D6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3A4B0F"/>
    <w:multiLevelType w:val="multilevel"/>
    <w:tmpl w:val="9592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143F80"/>
    <w:multiLevelType w:val="multilevel"/>
    <w:tmpl w:val="9F1A3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431A89"/>
    <w:multiLevelType w:val="multilevel"/>
    <w:tmpl w:val="5D68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7C6DEB"/>
    <w:multiLevelType w:val="hybridMultilevel"/>
    <w:tmpl w:val="07302F38"/>
    <w:lvl w:ilvl="0" w:tplc="D8B65A50">
      <w:start w:val="121"/>
      <w:numFmt w:val="decimalZero"/>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BB22530"/>
    <w:multiLevelType w:val="multilevel"/>
    <w:tmpl w:val="AF1E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6E49AB"/>
    <w:multiLevelType w:val="hybridMultilevel"/>
    <w:tmpl w:val="D65CF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8C2BE4"/>
    <w:multiLevelType w:val="multilevel"/>
    <w:tmpl w:val="F148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030429"/>
    <w:multiLevelType w:val="multilevel"/>
    <w:tmpl w:val="6CFEA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2E39AC"/>
    <w:multiLevelType w:val="multilevel"/>
    <w:tmpl w:val="5F2C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E6505B"/>
    <w:multiLevelType w:val="hybridMultilevel"/>
    <w:tmpl w:val="8FC293A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5A3F6CEB"/>
    <w:multiLevelType w:val="multilevel"/>
    <w:tmpl w:val="8C3A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50668E"/>
    <w:multiLevelType w:val="hybridMultilevel"/>
    <w:tmpl w:val="3048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BF24FC"/>
    <w:multiLevelType w:val="hybridMultilevel"/>
    <w:tmpl w:val="4C84E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B4373FF"/>
    <w:multiLevelType w:val="multilevel"/>
    <w:tmpl w:val="9D5E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8303EB"/>
    <w:multiLevelType w:val="multilevel"/>
    <w:tmpl w:val="041E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6A4187"/>
    <w:multiLevelType w:val="multilevel"/>
    <w:tmpl w:val="58869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C6449C"/>
    <w:multiLevelType w:val="hybridMultilevel"/>
    <w:tmpl w:val="A6B63B1A"/>
    <w:lvl w:ilvl="0" w:tplc="3000E548">
      <w:start w:val="121"/>
      <w:numFmt w:val="decimalZero"/>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3854450"/>
    <w:multiLevelType w:val="multilevel"/>
    <w:tmpl w:val="E6BA3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482229"/>
    <w:multiLevelType w:val="multilevel"/>
    <w:tmpl w:val="7ABC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8A06F9"/>
    <w:multiLevelType w:val="multilevel"/>
    <w:tmpl w:val="42CAA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2477EA"/>
    <w:multiLevelType w:val="multilevel"/>
    <w:tmpl w:val="1D42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7F1A0E"/>
    <w:multiLevelType w:val="multilevel"/>
    <w:tmpl w:val="17D8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4A6392"/>
    <w:multiLevelType w:val="multilevel"/>
    <w:tmpl w:val="4112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EA1FD4"/>
    <w:multiLevelType w:val="multilevel"/>
    <w:tmpl w:val="75301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E70447"/>
    <w:multiLevelType w:val="multilevel"/>
    <w:tmpl w:val="8CD8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2"/>
  </w:num>
  <w:num w:numId="3">
    <w:abstractNumId w:val="41"/>
  </w:num>
  <w:num w:numId="4">
    <w:abstractNumId w:val="26"/>
  </w:num>
  <w:num w:numId="5">
    <w:abstractNumId w:val="37"/>
  </w:num>
  <w:num w:numId="6">
    <w:abstractNumId w:val="7"/>
  </w:num>
  <w:num w:numId="7">
    <w:abstractNumId w:val="21"/>
  </w:num>
  <w:num w:numId="8">
    <w:abstractNumId w:val="3"/>
  </w:num>
  <w:num w:numId="9">
    <w:abstractNumId w:val="43"/>
  </w:num>
  <w:num w:numId="10">
    <w:abstractNumId w:val="39"/>
  </w:num>
  <w:num w:numId="11">
    <w:abstractNumId w:val="19"/>
  </w:num>
  <w:num w:numId="12">
    <w:abstractNumId w:val="27"/>
  </w:num>
  <w:num w:numId="13">
    <w:abstractNumId w:val="28"/>
  </w:num>
  <w:num w:numId="14">
    <w:abstractNumId w:val="35"/>
  </w:num>
  <w:num w:numId="15">
    <w:abstractNumId w:val="17"/>
  </w:num>
  <w:num w:numId="16">
    <w:abstractNumId w:val="24"/>
  </w:num>
  <w:num w:numId="17">
    <w:abstractNumId w:val="0"/>
  </w:num>
  <w:num w:numId="18">
    <w:abstractNumId w:val="12"/>
  </w:num>
  <w:num w:numId="19">
    <w:abstractNumId w:val="20"/>
  </w:num>
  <w:num w:numId="20">
    <w:abstractNumId w:val="6"/>
  </w:num>
  <w:num w:numId="21">
    <w:abstractNumId w:val="44"/>
  </w:num>
  <w:num w:numId="22">
    <w:abstractNumId w:val="11"/>
  </w:num>
  <w:num w:numId="23">
    <w:abstractNumId w:val="34"/>
  </w:num>
  <w:num w:numId="24">
    <w:abstractNumId w:val="42"/>
  </w:num>
  <w:num w:numId="25">
    <w:abstractNumId w:val="13"/>
  </w:num>
  <w:num w:numId="26">
    <w:abstractNumId w:val="14"/>
  </w:num>
  <w:num w:numId="27">
    <w:abstractNumId w:val="30"/>
  </w:num>
  <w:num w:numId="28">
    <w:abstractNumId w:val="33"/>
  </w:num>
  <w:num w:numId="29">
    <w:abstractNumId w:val="10"/>
  </w:num>
  <w:num w:numId="30">
    <w:abstractNumId w:val="38"/>
  </w:num>
  <w:num w:numId="31">
    <w:abstractNumId w:val="40"/>
  </w:num>
  <w:num w:numId="32">
    <w:abstractNumId w:val="22"/>
  </w:num>
  <w:num w:numId="33">
    <w:abstractNumId w:val="8"/>
  </w:num>
  <w:num w:numId="34">
    <w:abstractNumId w:val="4"/>
  </w:num>
  <w:num w:numId="35">
    <w:abstractNumId w:val="15"/>
  </w:num>
  <w:num w:numId="36">
    <w:abstractNumId w:val="2"/>
  </w:num>
  <w:num w:numId="37">
    <w:abstractNumId w:val="16"/>
  </w:num>
  <w:num w:numId="38">
    <w:abstractNumId w:val="9"/>
  </w:num>
  <w:num w:numId="39">
    <w:abstractNumId w:val="5"/>
  </w:num>
  <w:num w:numId="40">
    <w:abstractNumId w:val="23"/>
  </w:num>
  <w:num w:numId="41">
    <w:abstractNumId w:val="36"/>
  </w:num>
  <w:num w:numId="42">
    <w:abstractNumId w:val="25"/>
  </w:num>
  <w:num w:numId="43">
    <w:abstractNumId w:val="29"/>
  </w:num>
  <w:num w:numId="44">
    <w:abstractNumId w:val="1"/>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88"/>
    <w:rsid w:val="00026F88"/>
    <w:rsid w:val="00030804"/>
    <w:rsid w:val="00034FEB"/>
    <w:rsid w:val="000356F5"/>
    <w:rsid w:val="00056690"/>
    <w:rsid w:val="000631B5"/>
    <w:rsid w:val="00083F44"/>
    <w:rsid w:val="000C6DE1"/>
    <w:rsid w:val="000D5510"/>
    <w:rsid w:val="000F32E7"/>
    <w:rsid w:val="000F3CF4"/>
    <w:rsid w:val="000F6F46"/>
    <w:rsid w:val="00103B5E"/>
    <w:rsid w:val="00113BF7"/>
    <w:rsid w:val="001361A1"/>
    <w:rsid w:val="00176C9E"/>
    <w:rsid w:val="001859EB"/>
    <w:rsid w:val="00185F29"/>
    <w:rsid w:val="001B44CC"/>
    <w:rsid w:val="001B7189"/>
    <w:rsid w:val="001D1768"/>
    <w:rsid w:val="001D3FA7"/>
    <w:rsid w:val="001D4726"/>
    <w:rsid w:val="00202E0C"/>
    <w:rsid w:val="00211212"/>
    <w:rsid w:val="00214F56"/>
    <w:rsid w:val="0021552D"/>
    <w:rsid w:val="002453A8"/>
    <w:rsid w:val="002520DD"/>
    <w:rsid w:val="00275AD1"/>
    <w:rsid w:val="00286D94"/>
    <w:rsid w:val="002943C6"/>
    <w:rsid w:val="002A19A7"/>
    <w:rsid w:val="002B4EDE"/>
    <w:rsid w:val="002C5E83"/>
    <w:rsid w:val="002C6958"/>
    <w:rsid w:val="002D44FA"/>
    <w:rsid w:val="002E1C89"/>
    <w:rsid w:val="002E2491"/>
    <w:rsid w:val="002E311A"/>
    <w:rsid w:val="002E38B5"/>
    <w:rsid w:val="002E3A8C"/>
    <w:rsid w:val="002F6C7F"/>
    <w:rsid w:val="0030002B"/>
    <w:rsid w:val="00304665"/>
    <w:rsid w:val="00310556"/>
    <w:rsid w:val="00314109"/>
    <w:rsid w:val="00326C6F"/>
    <w:rsid w:val="00331DFF"/>
    <w:rsid w:val="0033316F"/>
    <w:rsid w:val="00334EED"/>
    <w:rsid w:val="003404FD"/>
    <w:rsid w:val="003651C4"/>
    <w:rsid w:val="003769A1"/>
    <w:rsid w:val="003774EB"/>
    <w:rsid w:val="003A149F"/>
    <w:rsid w:val="003A3E1E"/>
    <w:rsid w:val="003B16E6"/>
    <w:rsid w:val="003C1E4C"/>
    <w:rsid w:val="003D2ABB"/>
    <w:rsid w:val="003F06DC"/>
    <w:rsid w:val="003F2E2F"/>
    <w:rsid w:val="00421D76"/>
    <w:rsid w:val="004231C8"/>
    <w:rsid w:val="004355E2"/>
    <w:rsid w:val="004433D4"/>
    <w:rsid w:val="0047370B"/>
    <w:rsid w:val="0047571B"/>
    <w:rsid w:val="004807C3"/>
    <w:rsid w:val="004869EE"/>
    <w:rsid w:val="004A1305"/>
    <w:rsid w:val="004A21E4"/>
    <w:rsid w:val="004A4B0A"/>
    <w:rsid w:val="004B5DAF"/>
    <w:rsid w:val="004E37BA"/>
    <w:rsid w:val="004F22B9"/>
    <w:rsid w:val="00500502"/>
    <w:rsid w:val="00501827"/>
    <w:rsid w:val="0050241E"/>
    <w:rsid w:val="00513C21"/>
    <w:rsid w:val="00536917"/>
    <w:rsid w:val="00547BCF"/>
    <w:rsid w:val="00592F15"/>
    <w:rsid w:val="005A09D4"/>
    <w:rsid w:val="005C4363"/>
    <w:rsid w:val="005C5357"/>
    <w:rsid w:val="005D599B"/>
    <w:rsid w:val="005E004F"/>
    <w:rsid w:val="005E34DE"/>
    <w:rsid w:val="005E3514"/>
    <w:rsid w:val="005F1078"/>
    <w:rsid w:val="005F76F0"/>
    <w:rsid w:val="0061299E"/>
    <w:rsid w:val="00615014"/>
    <w:rsid w:val="006157DF"/>
    <w:rsid w:val="0062172B"/>
    <w:rsid w:val="00632738"/>
    <w:rsid w:val="00655706"/>
    <w:rsid w:val="00655DD0"/>
    <w:rsid w:val="006616C8"/>
    <w:rsid w:val="00661DE1"/>
    <w:rsid w:val="00663114"/>
    <w:rsid w:val="00672CF6"/>
    <w:rsid w:val="00672F19"/>
    <w:rsid w:val="00675DDE"/>
    <w:rsid w:val="006927C0"/>
    <w:rsid w:val="00697A23"/>
    <w:rsid w:val="006B19E8"/>
    <w:rsid w:val="006C662F"/>
    <w:rsid w:val="006D2872"/>
    <w:rsid w:val="006F158B"/>
    <w:rsid w:val="006F5359"/>
    <w:rsid w:val="0070419E"/>
    <w:rsid w:val="00705969"/>
    <w:rsid w:val="00713806"/>
    <w:rsid w:val="0071654B"/>
    <w:rsid w:val="00721702"/>
    <w:rsid w:val="007438C2"/>
    <w:rsid w:val="00747DEF"/>
    <w:rsid w:val="007508CE"/>
    <w:rsid w:val="007647DD"/>
    <w:rsid w:val="00766139"/>
    <w:rsid w:val="00770B73"/>
    <w:rsid w:val="00780B8C"/>
    <w:rsid w:val="00793ABC"/>
    <w:rsid w:val="007D10AB"/>
    <w:rsid w:val="007F006C"/>
    <w:rsid w:val="007F338B"/>
    <w:rsid w:val="008068D4"/>
    <w:rsid w:val="00817295"/>
    <w:rsid w:val="0083151D"/>
    <w:rsid w:val="008428C6"/>
    <w:rsid w:val="00843162"/>
    <w:rsid w:val="008519D3"/>
    <w:rsid w:val="00851A4E"/>
    <w:rsid w:val="0085248F"/>
    <w:rsid w:val="00854202"/>
    <w:rsid w:val="00864E54"/>
    <w:rsid w:val="00865E16"/>
    <w:rsid w:val="00873ED1"/>
    <w:rsid w:val="00881AAB"/>
    <w:rsid w:val="008862ED"/>
    <w:rsid w:val="00895191"/>
    <w:rsid w:val="008959EE"/>
    <w:rsid w:val="008D0EBC"/>
    <w:rsid w:val="008F4140"/>
    <w:rsid w:val="00900AE3"/>
    <w:rsid w:val="00912B92"/>
    <w:rsid w:val="00912E57"/>
    <w:rsid w:val="009300F7"/>
    <w:rsid w:val="009512D9"/>
    <w:rsid w:val="00960C4B"/>
    <w:rsid w:val="00961F2E"/>
    <w:rsid w:val="009651D2"/>
    <w:rsid w:val="00971A17"/>
    <w:rsid w:val="009848FC"/>
    <w:rsid w:val="00985A84"/>
    <w:rsid w:val="009A58E3"/>
    <w:rsid w:val="009D5B51"/>
    <w:rsid w:val="009D7943"/>
    <w:rsid w:val="00A105E6"/>
    <w:rsid w:val="00A1697D"/>
    <w:rsid w:val="00A2338B"/>
    <w:rsid w:val="00A2549E"/>
    <w:rsid w:val="00A27773"/>
    <w:rsid w:val="00A42B3D"/>
    <w:rsid w:val="00A52F3B"/>
    <w:rsid w:val="00A64EB1"/>
    <w:rsid w:val="00A7712C"/>
    <w:rsid w:val="00A818A0"/>
    <w:rsid w:val="00A9021F"/>
    <w:rsid w:val="00AB5893"/>
    <w:rsid w:val="00AF1ECC"/>
    <w:rsid w:val="00B0153F"/>
    <w:rsid w:val="00B01C7E"/>
    <w:rsid w:val="00B04515"/>
    <w:rsid w:val="00B124D8"/>
    <w:rsid w:val="00B226E0"/>
    <w:rsid w:val="00B2473B"/>
    <w:rsid w:val="00B2629B"/>
    <w:rsid w:val="00B32492"/>
    <w:rsid w:val="00B34B34"/>
    <w:rsid w:val="00B46398"/>
    <w:rsid w:val="00B50133"/>
    <w:rsid w:val="00B76D85"/>
    <w:rsid w:val="00B8014F"/>
    <w:rsid w:val="00B80177"/>
    <w:rsid w:val="00B82EC3"/>
    <w:rsid w:val="00B96FD7"/>
    <w:rsid w:val="00BB4A17"/>
    <w:rsid w:val="00BD1A69"/>
    <w:rsid w:val="00BD499B"/>
    <w:rsid w:val="00BE289A"/>
    <w:rsid w:val="00BE3475"/>
    <w:rsid w:val="00BE4AE2"/>
    <w:rsid w:val="00BE52ED"/>
    <w:rsid w:val="00BE5CAF"/>
    <w:rsid w:val="00C05F3F"/>
    <w:rsid w:val="00C1710D"/>
    <w:rsid w:val="00C23A27"/>
    <w:rsid w:val="00C365A1"/>
    <w:rsid w:val="00C551A5"/>
    <w:rsid w:val="00C73A77"/>
    <w:rsid w:val="00C74A2D"/>
    <w:rsid w:val="00C94B62"/>
    <w:rsid w:val="00C950AC"/>
    <w:rsid w:val="00C97D9C"/>
    <w:rsid w:val="00CA0082"/>
    <w:rsid w:val="00CE27C6"/>
    <w:rsid w:val="00CE368D"/>
    <w:rsid w:val="00CE4140"/>
    <w:rsid w:val="00CF572D"/>
    <w:rsid w:val="00D25A24"/>
    <w:rsid w:val="00D26EB4"/>
    <w:rsid w:val="00D34205"/>
    <w:rsid w:val="00D3723B"/>
    <w:rsid w:val="00D556C2"/>
    <w:rsid w:val="00D605AA"/>
    <w:rsid w:val="00D64774"/>
    <w:rsid w:val="00D83A01"/>
    <w:rsid w:val="00D83D33"/>
    <w:rsid w:val="00DA48C3"/>
    <w:rsid w:val="00DB0971"/>
    <w:rsid w:val="00DD135E"/>
    <w:rsid w:val="00DD3DC3"/>
    <w:rsid w:val="00DE70CF"/>
    <w:rsid w:val="00DF6491"/>
    <w:rsid w:val="00E04BDB"/>
    <w:rsid w:val="00E2360F"/>
    <w:rsid w:val="00E268A7"/>
    <w:rsid w:val="00E54CFA"/>
    <w:rsid w:val="00E56029"/>
    <w:rsid w:val="00E60725"/>
    <w:rsid w:val="00E61711"/>
    <w:rsid w:val="00E7087E"/>
    <w:rsid w:val="00E91D20"/>
    <w:rsid w:val="00E95E63"/>
    <w:rsid w:val="00EA1639"/>
    <w:rsid w:val="00EA6FD5"/>
    <w:rsid w:val="00EA704D"/>
    <w:rsid w:val="00EB4149"/>
    <w:rsid w:val="00EB7476"/>
    <w:rsid w:val="00ED072C"/>
    <w:rsid w:val="00EF35B7"/>
    <w:rsid w:val="00F02B14"/>
    <w:rsid w:val="00F204CC"/>
    <w:rsid w:val="00F20D87"/>
    <w:rsid w:val="00F20E87"/>
    <w:rsid w:val="00F415FD"/>
    <w:rsid w:val="00F51B1A"/>
    <w:rsid w:val="00F939F3"/>
    <w:rsid w:val="00FA7809"/>
    <w:rsid w:val="00FB2941"/>
    <w:rsid w:val="00FB4336"/>
    <w:rsid w:val="00FB54E3"/>
    <w:rsid w:val="00FD3D31"/>
    <w:rsid w:val="00FE2D99"/>
    <w:rsid w:val="00FF6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20FBC57-596B-444C-93A4-F8788C92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F88"/>
    <w:rPr>
      <w:sz w:val="24"/>
      <w:szCs w:val="24"/>
      <w:lang w:val="en-GB"/>
    </w:rPr>
  </w:style>
  <w:style w:type="paragraph" w:styleId="Heading1">
    <w:name w:val="heading 1"/>
    <w:basedOn w:val="Normal"/>
    <w:next w:val="Normal"/>
    <w:link w:val="Heading1Char"/>
    <w:qFormat/>
    <w:locked/>
    <w:rsid w:val="007165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71654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9"/>
    <w:qFormat/>
    <w:rsid w:val="00873ED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873ED1"/>
    <w:rPr>
      <w:rFonts w:cs="Times New Roman"/>
      <w:b/>
      <w:bCs/>
      <w:sz w:val="27"/>
      <w:szCs w:val="27"/>
    </w:rPr>
  </w:style>
  <w:style w:type="paragraph" w:styleId="NormalWeb">
    <w:name w:val="Normal (Web)"/>
    <w:basedOn w:val="Normal"/>
    <w:uiPriority w:val="99"/>
    <w:rsid w:val="00F20E87"/>
    <w:pPr>
      <w:spacing w:after="335"/>
    </w:pPr>
  </w:style>
  <w:style w:type="character" w:styleId="Emphasis">
    <w:name w:val="Emphasis"/>
    <w:basedOn w:val="DefaultParagraphFont"/>
    <w:uiPriority w:val="99"/>
    <w:qFormat/>
    <w:rsid w:val="00F20E87"/>
    <w:rPr>
      <w:rFonts w:cs="Times New Roman"/>
      <w:i/>
      <w:iCs/>
    </w:rPr>
  </w:style>
  <w:style w:type="character" w:styleId="Hyperlink">
    <w:name w:val="Hyperlink"/>
    <w:basedOn w:val="DefaultParagraphFont"/>
    <w:uiPriority w:val="99"/>
    <w:rsid w:val="00F20E87"/>
    <w:rPr>
      <w:rFonts w:cs="Times New Roman"/>
      <w:color w:val="0000FF"/>
      <w:u w:val="single"/>
    </w:rPr>
  </w:style>
  <w:style w:type="character" w:customStyle="1" w:styleId="style31">
    <w:name w:val="style31"/>
    <w:basedOn w:val="DefaultParagraphFont"/>
    <w:uiPriority w:val="99"/>
    <w:rsid w:val="00F20E87"/>
    <w:rPr>
      <w:rFonts w:cs="Times New Roman"/>
      <w:sz w:val="20"/>
      <w:szCs w:val="20"/>
    </w:rPr>
  </w:style>
  <w:style w:type="character" w:styleId="FollowedHyperlink">
    <w:name w:val="FollowedHyperlink"/>
    <w:basedOn w:val="DefaultParagraphFont"/>
    <w:uiPriority w:val="99"/>
    <w:rsid w:val="000631B5"/>
    <w:rPr>
      <w:rFonts w:cs="Times New Roman"/>
      <w:color w:val="800080"/>
      <w:u w:val="single"/>
    </w:rPr>
  </w:style>
  <w:style w:type="character" w:styleId="Strong">
    <w:name w:val="Strong"/>
    <w:basedOn w:val="DefaultParagraphFont"/>
    <w:uiPriority w:val="22"/>
    <w:qFormat/>
    <w:rsid w:val="000631B5"/>
    <w:rPr>
      <w:rFonts w:cs="Times New Roman"/>
      <w:b/>
      <w:bCs/>
    </w:rPr>
  </w:style>
  <w:style w:type="paragraph" w:styleId="ListParagraph">
    <w:name w:val="List Paragraph"/>
    <w:basedOn w:val="Normal"/>
    <w:uiPriority w:val="99"/>
    <w:qFormat/>
    <w:rsid w:val="00B04515"/>
    <w:pPr>
      <w:ind w:left="720"/>
    </w:pPr>
  </w:style>
  <w:style w:type="character" w:customStyle="1" w:styleId="editsection">
    <w:name w:val="editsection"/>
    <w:basedOn w:val="DefaultParagraphFont"/>
    <w:uiPriority w:val="99"/>
    <w:rsid w:val="00873ED1"/>
    <w:rPr>
      <w:rFonts w:cs="Times New Roman"/>
    </w:rPr>
  </w:style>
  <w:style w:type="character" w:customStyle="1" w:styleId="mw-headline">
    <w:name w:val="mw-headline"/>
    <w:basedOn w:val="DefaultParagraphFont"/>
    <w:uiPriority w:val="99"/>
    <w:rsid w:val="00873ED1"/>
    <w:rPr>
      <w:rFonts w:cs="Times New Roman"/>
    </w:rPr>
  </w:style>
  <w:style w:type="paragraph" w:styleId="BalloonText">
    <w:name w:val="Balloon Text"/>
    <w:basedOn w:val="Normal"/>
    <w:link w:val="BalloonTextChar"/>
    <w:uiPriority w:val="99"/>
    <w:rsid w:val="00C73A77"/>
    <w:rPr>
      <w:rFonts w:ascii="Tahoma" w:hAnsi="Tahoma" w:cs="Tahoma"/>
      <w:sz w:val="16"/>
      <w:szCs w:val="16"/>
    </w:rPr>
  </w:style>
  <w:style w:type="character" w:customStyle="1" w:styleId="BalloonTextChar">
    <w:name w:val="Balloon Text Char"/>
    <w:basedOn w:val="DefaultParagraphFont"/>
    <w:link w:val="BalloonText"/>
    <w:uiPriority w:val="99"/>
    <w:locked/>
    <w:rsid w:val="00C73A77"/>
    <w:rPr>
      <w:rFonts w:ascii="Tahoma" w:hAnsi="Tahoma" w:cs="Tahoma"/>
      <w:sz w:val="16"/>
      <w:szCs w:val="16"/>
    </w:rPr>
  </w:style>
  <w:style w:type="paragraph" w:customStyle="1" w:styleId="style4">
    <w:name w:val="style4"/>
    <w:basedOn w:val="Normal"/>
    <w:uiPriority w:val="99"/>
    <w:rsid w:val="004A4B0A"/>
    <w:pPr>
      <w:spacing w:before="100" w:beforeAutospacing="1" w:after="100" w:afterAutospacing="1"/>
    </w:pPr>
    <w:rPr>
      <w:rFonts w:ascii="Verdana" w:hAnsi="Verdana"/>
      <w:color w:val="000000"/>
      <w:sz w:val="18"/>
      <w:szCs w:val="18"/>
    </w:rPr>
  </w:style>
  <w:style w:type="paragraph" w:styleId="Header">
    <w:name w:val="header"/>
    <w:basedOn w:val="Normal"/>
    <w:link w:val="HeaderChar"/>
    <w:uiPriority w:val="99"/>
    <w:rsid w:val="00655706"/>
    <w:pPr>
      <w:tabs>
        <w:tab w:val="center" w:pos="4680"/>
        <w:tab w:val="right" w:pos="9360"/>
      </w:tabs>
    </w:pPr>
  </w:style>
  <w:style w:type="character" w:customStyle="1" w:styleId="HeaderChar">
    <w:name w:val="Header Char"/>
    <w:basedOn w:val="DefaultParagraphFont"/>
    <w:link w:val="Header"/>
    <w:uiPriority w:val="99"/>
    <w:locked/>
    <w:rsid w:val="00655706"/>
    <w:rPr>
      <w:rFonts w:cs="Times New Roman"/>
      <w:sz w:val="24"/>
      <w:szCs w:val="24"/>
    </w:rPr>
  </w:style>
  <w:style w:type="paragraph" w:styleId="Footer">
    <w:name w:val="footer"/>
    <w:basedOn w:val="Normal"/>
    <w:link w:val="FooterChar"/>
    <w:uiPriority w:val="99"/>
    <w:rsid w:val="00655706"/>
    <w:pPr>
      <w:tabs>
        <w:tab w:val="center" w:pos="4680"/>
        <w:tab w:val="right" w:pos="9360"/>
      </w:tabs>
    </w:pPr>
  </w:style>
  <w:style w:type="character" w:customStyle="1" w:styleId="FooterChar">
    <w:name w:val="Footer Char"/>
    <w:basedOn w:val="DefaultParagraphFont"/>
    <w:link w:val="Footer"/>
    <w:uiPriority w:val="99"/>
    <w:locked/>
    <w:rsid w:val="00655706"/>
    <w:rPr>
      <w:rFonts w:cs="Times New Roman"/>
      <w:sz w:val="24"/>
      <w:szCs w:val="24"/>
    </w:rPr>
  </w:style>
  <w:style w:type="paragraph" w:styleId="PlainText">
    <w:name w:val="Plain Text"/>
    <w:basedOn w:val="Normal"/>
    <w:link w:val="PlainTextChar"/>
    <w:uiPriority w:val="99"/>
    <w:rsid w:val="00176C9E"/>
    <w:rPr>
      <w:rFonts w:ascii="Consolas" w:hAnsi="Consolas"/>
      <w:sz w:val="21"/>
      <w:szCs w:val="21"/>
    </w:rPr>
  </w:style>
  <w:style w:type="character" w:customStyle="1" w:styleId="PlainTextChar">
    <w:name w:val="Plain Text Char"/>
    <w:basedOn w:val="DefaultParagraphFont"/>
    <w:link w:val="PlainText"/>
    <w:uiPriority w:val="99"/>
    <w:locked/>
    <w:rsid w:val="00176C9E"/>
    <w:rPr>
      <w:rFonts w:ascii="Consolas" w:hAnsi="Consolas" w:cs="Times New Roman"/>
      <w:sz w:val="21"/>
      <w:szCs w:val="21"/>
    </w:rPr>
  </w:style>
  <w:style w:type="character" w:styleId="CommentReference">
    <w:name w:val="annotation reference"/>
    <w:basedOn w:val="DefaultParagraphFont"/>
    <w:uiPriority w:val="99"/>
    <w:semiHidden/>
    <w:rsid w:val="009848FC"/>
    <w:rPr>
      <w:rFonts w:cs="Times New Roman"/>
      <w:sz w:val="16"/>
      <w:szCs w:val="16"/>
    </w:rPr>
  </w:style>
  <w:style w:type="paragraph" w:styleId="CommentText">
    <w:name w:val="annotation text"/>
    <w:basedOn w:val="Normal"/>
    <w:link w:val="CommentTextChar"/>
    <w:uiPriority w:val="99"/>
    <w:semiHidden/>
    <w:rsid w:val="009848FC"/>
    <w:rPr>
      <w:sz w:val="20"/>
      <w:szCs w:val="20"/>
    </w:rPr>
  </w:style>
  <w:style w:type="character" w:customStyle="1" w:styleId="CommentTextChar">
    <w:name w:val="Comment Text Char"/>
    <w:basedOn w:val="DefaultParagraphFont"/>
    <w:link w:val="CommentText"/>
    <w:uiPriority w:val="99"/>
    <w:semiHidden/>
    <w:locked/>
    <w:rsid w:val="00B01C7E"/>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848FC"/>
    <w:rPr>
      <w:b/>
      <w:bCs/>
    </w:rPr>
  </w:style>
  <w:style w:type="character" w:customStyle="1" w:styleId="CommentSubjectChar">
    <w:name w:val="Comment Subject Char"/>
    <w:basedOn w:val="CommentTextChar"/>
    <w:link w:val="CommentSubject"/>
    <w:uiPriority w:val="99"/>
    <w:semiHidden/>
    <w:locked/>
    <w:rsid w:val="00B01C7E"/>
    <w:rPr>
      <w:rFonts w:cs="Times New Roman"/>
      <w:b/>
      <w:bCs/>
      <w:sz w:val="20"/>
      <w:szCs w:val="20"/>
      <w:lang w:eastAsia="en-US"/>
    </w:rPr>
  </w:style>
  <w:style w:type="character" w:customStyle="1" w:styleId="A3">
    <w:name w:val="A3"/>
    <w:basedOn w:val="DefaultParagraphFont"/>
    <w:uiPriority w:val="99"/>
    <w:rsid w:val="005E3514"/>
    <w:rPr>
      <w:rFonts w:ascii="Myriad Pro" w:hAnsi="Myriad Pro" w:cs="Times New Roman"/>
      <w:i/>
      <w:iCs/>
      <w:color w:val="B9C2AE"/>
    </w:rPr>
  </w:style>
  <w:style w:type="character" w:customStyle="1" w:styleId="time">
    <w:name w:val="time"/>
    <w:basedOn w:val="DefaultParagraphFont"/>
    <w:uiPriority w:val="99"/>
    <w:rsid w:val="004F22B9"/>
    <w:rPr>
      <w:rFonts w:cs="Times New Roman"/>
    </w:rPr>
  </w:style>
  <w:style w:type="character" w:customStyle="1" w:styleId="location">
    <w:name w:val="location"/>
    <w:basedOn w:val="DefaultParagraphFont"/>
    <w:uiPriority w:val="99"/>
    <w:rsid w:val="004F22B9"/>
    <w:rPr>
      <w:rFonts w:cs="Times New Roman"/>
    </w:rPr>
  </w:style>
  <w:style w:type="character" w:styleId="PlaceholderText">
    <w:name w:val="Placeholder Text"/>
    <w:basedOn w:val="DefaultParagraphFont"/>
    <w:uiPriority w:val="99"/>
    <w:semiHidden/>
    <w:rsid w:val="005C5357"/>
    <w:rPr>
      <w:rFonts w:cs="Times New Roman"/>
      <w:color w:val="808080"/>
    </w:rPr>
  </w:style>
  <w:style w:type="character" w:customStyle="1" w:styleId="apple-converted-space">
    <w:name w:val="apple-converted-space"/>
    <w:basedOn w:val="DefaultParagraphFont"/>
    <w:rsid w:val="008F4140"/>
  </w:style>
  <w:style w:type="character" w:customStyle="1" w:styleId="Heading1Char">
    <w:name w:val="Heading 1 Char"/>
    <w:basedOn w:val="DefaultParagraphFont"/>
    <w:link w:val="Heading1"/>
    <w:rsid w:val="0071654B"/>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semiHidden/>
    <w:rsid w:val="0071654B"/>
    <w:rPr>
      <w:rFonts w:asciiTheme="majorHAnsi" w:eastAsiaTheme="majorEastAsia" w:hAnsiTheme="majorHAnsi" w:cstheme="majorBidi"/>
      <w:color w:val="365F91" w:themeColor="accent1" w:themeShade="BF"/>
      <w:sz w:val="26"/>
      <w:szCs w:val="26"/>
      <w:lang w:val="en-GB"/>
    </w:rPr>
  </w:style>
  <w:style w:type="character" w:customStyle="1" w:styleId="BodytextChar">
    <w:name w:val="Body text Char"/>
    <w:link w:val="BodyText1"/>
    <w:rsid w:val="0071654B"/>
    <w:rPr>
      <w:rFonts w:ascii="Arial" w:hAnsi="Arial" w:cs="ITCAvantGardePro-Bk"/>
      <w:bCs/>
      <w:lang w:val="en-GB" w:eastAsia="en-GB"/>
    </w:rPr>
  </w:style>
  <w:style w:type="paragraph" w:customStyle="1" w:styleId="BodyText1">
    <w:name w:val="Body Text1"/>
    <w:basedOn w:val="Normal"/>
    <w:link w:val="BodytextChar"/>
    <w:rsid w:val="0071654B"/>
    <w:pPr>
      <w:autoSpaceDE w:val="0"/>
      <w:autoSpaceDN w:val="0"/>
      <w:adjustRightInd w:val="0"/>
      <w:spacing w:after="240" w:line="360" w:lineRule="auto"/>
    </w:pPr>
    <w:rPr>
      <w:rFonts w:ascii="Arial" w:hAnsi="Arial" w:cs="ITCAvantGardePro-Bk"/>
      <w:bCs/>
      <w:sz w:val="22"/>
      <w:szCs w:val="22"/>
      <w:lang w:eastAsia="en-GB"/>
    </w:rPr>
  </w:style>
  <w:style w:type="character" w:customStyle="1" w:styleId="Bodytextbold">
    <w:name w:val="Body text (bold)"/>
    <w:rsid w:val="0071654B"/>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75191">
      <w:bodyDiv w:val="1"/>
      <w:marLeft w:val="0"/>
      <w:marRight w:val="0"/>
      <w:marTop w:val="0"/>
      <w:marBottom w:val="0"/>
      <w:divBdr>
        <w:top w:val="none" w:sz="0" w:space="0" w:color="auto"/>
        <w:left w:val="none" w:sz="0" w:space="0" w:color="auto"/>
        <w:bottom w:val="none" w:sz="0" w:space="0" w:color="auto"/>
        <w:right w:val="none" w:sz="0" w:space="0" w:color="auto"/>
      </w:divBdr>
    </w:div>
    <w:div w:id="1054429954">
      <w:bodyDiv w:val="1"/>
      <w:marLeft w:val="0"/>
      <w:marRight w:val="0"/>
      <w:marTop w:val="0"/>
      <w:marBottom w:val="0"/>
      <w:divBdr>
        <w:top w:val="none" w:sz="0" w:space="0" w:color="auto"/>
        <w:left w:val="none" w:sz="0" w:space="0" w:color="auto"/>
        <w:bottom w:val="none" w:sz="0" w:space="0" w:color="auto"/>
        <w:right w:val="none" w:sz="0" w:space="0" w:color="auto"/>
      </w:divBdr>
    </w:div>
    <w:div w:id="2025785014">
      <w:marLeft w:val="0"/>
      <w:marRight w:val="0"/>
      <w:marTop w:val="0"/>
      <w:marBottom w:val="0"/>
      <w:divBdr>
        <w:top w:val="none" w:sz="0" w:space="0" w:color="auto"/>
        <w:left w:val="none" w:sz="0" w:space="0" w:color="auto"/>
        <w:bottom w:val="none" w:sz="0" w:space="0" w:color="auto"/>
        <w:right w:val="none" w:sz="0" w:space="0" w:color="auto"/>
      </w:divBdr>
    </w:div>
    <w:div w:id="2025785021">
      <w:marLeft w:val="0"/>
      <w:marRight w:val="0"/>
      <w:marTop w:val="0"/>
      <w:marBottom w:val="0"/>
      <w:divBdr>
        <w:top w:val="none" w:sz="0" w:space="0" w:color="auto"/>
        <w:left w:val="none" w:sz="0" w:space="0" w:color="auto"/>
        <w:bottom w:val="none" w:sz="0" w:space="0" w:color="auto"/>
        <w:right w:val="none" w:sz="0" w:space="0" w:color="auto"/>
      </w:divBdr>
      <w:divsChild>
        <w:div w:id="2025785023">
          <w:marLeft w:val="0"/>
          <w:marRight w:val="0"/>
          <w:marTop w:val="0"/>
          <w:marBottom w:val="0"/>
          <w:divBdr>
            <w:top w:val="none" w:sz="0" w:space="0" w:color="auto"/>
            <w:left w:val="none" w:sz="0" w:space="0" w:color="auto"/>
            <w:bottom w:val="none" w:sz="0" w:space="0" w:color="auto"/>
            <w:right w:val="none" w:sz="0" w:space="0" w:color="auto"/>
          </w:divBdr>
          <w:divsChild>
            <w:div w:id="2025785011">
              <w:marLeft w:val="0"/>
              <w:marRight w:val="0"/>
              <w:marTop w:val="0"/>
              <w:marBottom w:val="0"/>
              <w:divBdr>
                <w:top w:val="none" w:sz="0" w:space="0" w:color="auto"/>
                <w:left w:val="none" w:sz="0" w:space="0" w:color="auto"/>
                <w:bottom w:val="none" w:sz="0" w:space="0" w:color="auto"/>
                <w:right w:val="none" w:sz="0" w:space="0" w:color="auto"/>
              </w:divBdr>
              <w:divsChild>
                <w:div w:id="2025785012">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025785022">
      <w:marLeft w:val="0"/>
      <w:marRight w:val="0"/>
      <w:marTop w:val="0"/>
      <w:marBottom w:val="0"/>
      <w:divBdr>
        <w:top w:val="none" w:sz="0" w:space="0" w:color="auto"/>
        <w:left w:val="none" w:sz="0" w:space="0" w:color="auto"/>
        <w:bottom w:val="none" w:sz="0" w:space="0" w:color="auto"/>
        <w:right w:val="none" w:sz="0" w:space="0" w:color="auto"/>
      </w:divBdr>
      <w:divsChild>
        <w:div w:id="2025785081">
          <w:marLeft w:val="0"/>
          <w:marRight w:val="0"/>
          <w:marTop w:val="0"/>
          <w:marBottom w:val="0"/>
          <w:divBdr>
            <w:top w:val="none" w:sz="0" w:space="0" w:color="auto"/>
            <w:left w:val="none" w:sz="0" w:space="0" w:color="auto"/>
            <w:bottom w:val="none" w:sz="0" w:space="0" w:color="auto"/>
            <w:right w:val="none" w:sz="0" w:space="0" w:color="auto"/>
          </w:divBdr>
          <w:divsChild>
            <w:div w:id="2025785037">
              <w:marLeft w:val="0"/>
              <w:marRight w:val="0"/>
              <w:marTop w:val="0"/>
              <w:marBottom w:val="0"/>
              <w:divBdr>
                <w:top w:val="none" w:sz="0" w:space="0" w:color="auto"/>
                <w:left w:val="none" w:sz="0" w:space="0" w:color="auto"/>
                <w:bottom w:val="none" w:sz="0" w:space="0" w:color="auto"/>
                <w:right w:val="none" w:sz="0" w:space="0" w:color="auto"/>
              </w:divBdr>
              <w:divsChild>
                <w:div w:id="2025785033">
                  <w:marLeft w:val="0"/>
                  <w:marRight w:val="0"/>
                  <w:marTop w:val="0"/>
                  <w:marBottom w:val="0"/>
                  <w:divBdr>
                    <w:top w:val="none" w:sz="0" w:space="0" w:color="auto"/>
                    <w:left w:val="none" w:sz="0" w:space="0" w:color="auto"/>
                    <w:bottom w:val="none" w:sz="0" w:space="0" w:color="auto"/>
                    <w:right w:val="none" w:sz="0" w:space="0" w:color="auto"/>
                  </w:divBdr>
                </w:div>
                <w:div w:id="202578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85028">
      <w:marLeft w:val="0"/>
      <w:marRight w:val="0"/>
      <w:marTop w:val="0"/>
      <w:marBottom w:val="0"/>
      <w:divBdr>
        <w:top w:val="none" w:sz="0" w:space="0" w:color="auto"/>
        <w:left w:val="none" w:sz="0" w:space="0" w:color="auto"/>
        <w:bottom w:val="none" w:sz="0" w:space="0" w:color="auto"/>
        <w:right w:val="none" w:sz="0" w:space="0" w:color="auto"/>
      </w:divBdr>
    </w:div>
    <w:div w:id="2025785030">
      <w:marLeft w:val="0"/>
      <w:marRight w:val="0"/>
      <w:marTop w:val="0"/>
      <w:marBottom w:val="0"/>
      <w:divBdr>
        <w:top w:val="none" w:sz="0" w:space="0" w:color="auto"/>
        <w:left w:val="none" w:sz="0" w:space="0" w:color="auto"/>
        <w:bottom w:val="none" w:sz="0" w:space="0" w:color="auto"/>
        <w:right w:val="none" w:sz="0" w:space="0" w:color="auto"/>
      </w:divBdr>
      <w:divsChild>
        <w:div w:id="2025785029">
          <w:marLeft w:val="0"/>
          <w:marRight w:val="0"/>
          <w:marTop w:val="0"/>
          <w:marBottom w:val="0"/>
          <w:divBdr>
            <w:top w:val="none" w:sz="0" w:space="0" w:color="auto"/>
            <w:left w:val="none" w:sz="0" w:space="0" w:color="auto"/>
            <w:bottom w:val="none" w:sz="0" w:space="0" w:color="auto"/>
            <w:right w:val="none" w:sz="0" w:space="0" w:color="auto"/>
          </w:divBdr>
          <w:divsChild>
            <w:div w:id="2025785092">
              <w:marLeft w:val="0"/>
              <w:marRight w:val="0"/>
              <w:marTop w:val="0"/>
              <w:marBottom w:val="0"/>
              <w:divBdr>
                <w:top w:val="none" w:sz="0" w:space="0" w:color="auto"/>
                <w:left w:val="none" w:sz="0" w:space="0" w:color="auto"/>
                <w:bottom w:val="none" w:sz="0" w:space="0" w:color="auto"/>
                <w:right w:val="none" w:sz="0" w:space="0" w:color="auto"/>
              </w:divBdr>
              <w:divsChild>
                <w:div w:id="2025785056">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025785038">
      <w:marLeft w:val="0"/>
      <w:marRight w:val="0"/>
      <w:marTop w:val="0"/>
      <w:marBottom w:val="0"/>
      <w:divBdr>
        <w:top w:val="none" w:sz="0" w:space="0" w:color="auto"/>
        <w:left w:val="none" w:sz="0" w:space="0" w:color="auto"/>
        <w:bottom w:val="none" w:sz="0" w:space="0" w:color="auto"/>
        <w:right w:val="none" w:sz="0" w:space="0" w:color="auto"/>
      </w:divBdr>
    </w:div>
    <w:div w:id="2025785042">
      <w:marLeft w:val="0"/>
      <w:marRight w:val="0"/>
      <w:marTop w:val="0"/>
      <w:marBottom w:val="0"/>
      <w:divBdr>
        <w:top w:val="none" w:sz="0" w:space="0" w:color="auto"/>
        <w:left w:val="none" w:sz="0" w:space="0" w:color="auto"/>
        <w:bottom w:val="none" w:sz="0" w:space="0" w:color="auto"/>
        <w:right w:val="none" w:sz="0" w:space="0" w:color="auto"/>
      </w:divBdr>
    </w:div>
    <w:div w:id="2025785043">
      <w:marLeft w:val="0"/>
      <w:marRight w:val="0"/>
      <w:marTop w:val="0"/>
      <w:marBottom w:val="0"/>
      <w:divBdr>
        <w:top w:val="none" w:sz="0" w:space="0" w:color="auto"/>
        <w:left w:val="none" w:sz="0" w:space="0" w:color="auto"/>
        <w:bottom w:val="none" w:sz="0" w:space="0" w:color="auto"/>
        <w:right w:val="none" w:sz="0" w:space="0" w:color="auto"/>
      </w:divBdr>
      <w:divsChild>
        <w:div w:id="2025785061">
          <w:marLeft w:val="0"/>
          <w:marRight w:val="0"/>
          <w:marTop w:val="0"/>
          <w:marBottom w:val="0"/>
          <w:divBdr>
            <w:top w:val="none" w:sz="0" w:space="0" w:color="auto"/>
            <w:left w:val="none" w:sz="0" w:space="0" w:color="auto"/>
            <w:bottom w:val="none" w:sz="0" w:space="0" w:color="auto"/>
            <w:right w:val="none" w:sz="0" w:space="0" w:color="auto"/>
          </w:divBdr>
          <w:divsChild>
            <w:div w:id="2025785050">
              <w:marLeft w:val="0"/>
              <w:marRight w:val="0"/>
              <w:marTop w:val="0"/>
              <w:marBottom w:val="0"/>
              <w:divBdr>
                <w:top w:val="none" w:sz="0" w:space="0" w:color="auto"/>
                <w:left w:val="none" w:sz="0" w:space="0" w:color="auto"/>
                <w:bottom w:val="none" w:sz="0" w:space="0" w:color="auto"/>
                <w:right w:val="none" w:sz="0" w:space="0" w:color="auto"/>
              </w:divBdr>
              <w:divsChild>
                <w:div w:id="2025785071">
                  <w:marLeft w:val="0"/>
                  <w:marRight w:val="0"/>
                  <w:marTop w:val="0"/>
                  <w:marBottom w:val="0"/>
                  <w:divBdr>
                    <w:top w:val="none" w:sz="0" w:space="0" w:color="auto"/>
                    <w:left w:val="none" w:sz="0" w:space="0" w:color="auto"/>
                    <w:bottom w:val="none" w:sz="0" w:space="0" w:color="auto"/>
                    <w:right w:val="none" w:sz="0" w:space="0" w:color="auto"/>
                  </w:divBdr>
                  <w:divsChild>
                    <w:div w:id="20257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44">
      <w:marLeft w:val="0"/>
      <w:marRight w:val="0"/>
      <w:marTop w:val="0"/>
      <w:marBottom w:val="0"/>
      <w:divBdr>
        <w:top w:val="none" w:sz="0" w:space="0" w:color="auto"/>
        <w:left w:val="none" w:sz="0" w:space="0" w:color="auto"/>
        <w:bottom w:val="none" w:sz="0" w:space="0" w:color="auto"/>
        <w:right w:val="none" w:sz="0" w:space="0" w:color="auto"/>
      </w:divBdr>
      <w:divsChild>
        <w:div w:id="2025785019">
          <w:marLeft w:val="0"/>
          <w:marRight w:val="0"/>
          <w:marTop w:val="0"/>
          <w:marBottom w:val="0"/>
          <w:divBdr>
            <w:top w:val="none" w:sz="0" w:space="0" w:color="auto"/>
            <w:left w:val="none" w:sz="0" w:space="0" w:color="auto"/>
            <w:bottom w:val="none" w:sz="0" w:space="0" w:color="auto"/>
            <w:right w:val="none" w:sz="0" w:space="0" w:color="auto"/>
          </w:divBdr>
          <w:divsChild>
            <w:div w:id="2025785059">
              <w:marLeft w:val="0"/>
              <w:marRight w:val="0"/>
              <w:marTop w:val="0"/>
              <w:marBottom w:val="0"/>
              <w:divBdr>
                <w:top w:val="none" w:sz="0" w:space="0" w:color="auto"/>
                <w:left w:val="none" w:sz="0" w:space="0" w:color="auto"/>
                <w:bottom w:val="none" w:sz="0" w:space="0" w:color="auto"/>
                <w:right w:val="none" w:sz="0" w:space="0" w:color="auto"/>
              </w:divBdr>
              <w:divsChild>
                <w:div w:id="2025785034">
                  <w:marLeft w:val="0"/>
                  <w:marRight w:val="0"/>
                  <w:marTop w:val="0"/>
                  <w:marBottom w:val="0"/>
                  <w:divBdr>
                    <w:top w:val="none" w:sz="0" w:space="0" w:color="auto"/>
                    <w:left w:val="none" w:sz="0" w:space="0" w:color="auto"/>
                    <w:bottom w:val="none" w:sz="0" w:space="0" w:color="auto"/>
                    <w:right w:val="none" w:sz="0" w:space="0" w:color="auto"/>
                  </w:divBdr>
                  <w:divsChild>
                    <w:div w:id="202578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45">
      <w:marLeft w:val="0"/>
      <w:marRight w:val="0"/>
      <w:marTop w:val="0"/>
      <w:marBottom w:val="0"/>
      <w:divBdr>
        <w:top w:val="none" w:sz="0" w:space="0" w:color="auto"/>
        <w:left w:val="none" w:sz="0" w:space="0" w:color="auto"/>
        <w:bottom w:val="none" w:sz="0" w:space="0" w:color="auto"/>
        <w:right w:val="none" w:sz="0" w:space="0" w:color="auto"/>
      </w:divBdr>
      <w:divsChild>
        <w:div w:id="2025785032">
          <w:marLeft w:val="0"/>
          <w:marRight w:val="0"/>
          <w:marTop w:val="0"/>
          <w:marBottom w:val="0"/>
          <w:divBdr>
            <w:top w:val="none" w:sz="0" w:space="0" w:color="auto"/>
            <w:left w:val="none" w:sz="0" w:space="0" w:color="auto"/>
            <w:bottom w:val="none" w:sz="0" w:space="0" w:color="auto"/>
            <w:right w:val="none" w:sz="0" w:space="0" w:color="auto"/>
          </w:divBdr>
          <w:divsChild>
            <w:div w:id="2025785065">
              <w:marLeft w:val="0"/>
              <w:marRight w:val="0"/>
              <w:marTop w:val="0"/>
              <w:marBottom w:val="0"/>
              <w:divBdr>
                <w:top w:val="none" w:sz="0" w:space="0" w:color="auto"/>
                <w:left w:val="none" w:sz="0" w:space="0" w:color="auto"/>
                <w:bottom w:val="none" w:sz="0" w:space="0" w:color="auto"/>
                <w:right w:val="none" w:sz="0" w:space="0" w:color="auto"/>
              </w:divBdr>
              <w:divsChild>
                <w:div w:id="2025785051">
                  <w:marLeft w:val="0"/>
                  <w:marRight w:val="0"/>
                  <w:marTop w:val="0"/>
                  <w:marBottom w:val="0"/>
                  <w:divBdr>
                    <w:top w:val="none" w:sz="0" w:space="0" w:color="auto"/>
                    <w:left w:val="none" w:sz="0" w:space="0" w:color="auto"/>
                    <w:bottom w:val="none" w:sz="0" w:space="0" w:color="auto"/>
                    <w:right w:val="none" w:sz="0" w:space="0" w:color="auto"/>
                  </w:divBdr>
                  <w:divsChild>
                    <w:div w:id="2025785078">
                      <w:marLeft w:val="0"/>
                      <w:marRight w:val="0"/>
                      <w:marTop w:val="0"/>
                      <w:marBottom w:val="0"/>
                      <w:divBdr>
                        <w:top w:val="none" w:sz="0" w:space="0" w:color="auto"/>
                        <w:left w:val="none" w:sz="0" w:space="0" w:color="auto"/>
                        <w:bottom w:val="none" w:sz="0" w:space="0" w:color="auto"/>
                        <w:right w:val="none" w:sz="0" w:space="0" w:color="auto"/>
                      </w:divBdr>
                      <w:divsChild>
                        <w:div w:id="2025785093">
                          <w:marLeft w:val="0"/>
                          <w:marRight w:val="0"/>
                          <w:marTop w:val="0"/>
                          <w:marBottom w:val="0"/>
                          <w:divBdr>
                            <w:top w:val="none" w:sz="0" w:space="0" w:color="auto"/>
                            <w:left w:val="none" w:sz="0" w:space="0" w:color="auto"/>
                            <w:bottom w:val="none" w:sz="0" w:space="0" w:color="auto"/>
                            <w:right w:val="none" w:sz="0" w:space="0" w:color="auto"/>
                          </w:divBdr>
                          <w:divsChild>
                            <w:div w:id="2025785015">
                              <w:marLeft w:val="0"/>
                              <w:marRight w:val="0"/>
                              <w:marTop w:val="0"/>
                              <w:marBottom w:val="0"/>
                              <w:divBdr>
                                <w:top w:val="none" w:sz="0" w:space="0" w:color="auto"/>
                                <w:left w:val="none" w:sz="0" w:space="0" w:color="auto"/>
                                <w:bottom w:val="none" w:sz="0" w:space="0" w:color="auto"/>
                                <w:right w:val="none" w:sz="0" w:space="0" w:color="auto"/>
                              </w:divBdr>
                              <w:divsChild>
                                <w:div w:id="2025785049">
                                  <w:marLeft w:val="0"/>
                                  <w:marRight w:val="0"/>
                                  <w:marTop w:val="0"/>
                                  <w:marBottom w:val="0"/>
                                  <w:divBdr>
                                    <w:top w:val="none" w:sz="0" w:space="0" w:color="auto"/>
                                    <w:left w:val="none" w:sz="0" w:space="0" w:color="auto"/>
                                    <w:bottom w:val="none" w:sz="0" w:space="0" w:color="auto"/>
                                    <w:right w:val="none" w:sz="0" w:space="0" w:color="auto"/>
                                  </w:divBdr>
                                  <w:divsChild>
                                    <w:div w:id="2025785064">
                                      <w:marLeft w:val="0"/>
                                      <w:marRight w:val="0"/>
                                      <w:marTop w:val="0"/>
                                      <w:marBottom w:val="0"/>
                                      <w:divBdr>
                                        <w:top w:val="none" w:sz="0" w:space="0" w:color="auto"/>
                                        <w:left w:val="none" w:sz="0" w:space="0" w:color="auto"/>
                                        <w:bottom w:val="none" w:sz="0" w:space="0" w:color="auto"/>
                                        <w:right w:val="none" w:sz="0" w:space="0" w:color="auto"/>
                                      </w:divBdr>
                                      <w:divsChild>
                                        <w:div w:id="20257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785046">
      <w:marLeft w:val="0"/>
      <w:marRight w:val="0"/>
      <w:marTop w:val="0"/>
      <w:marBottom w:val="0"/>
      <w:divBdr>
        <w:top w:val="none" w:sz="0" w:space="0" w:color="auto"/>
        <w:left w:val="none" w:sz="0" w:space="0" w:color="auto"/>
        <w:bottom w:val="none" w:sz="0" w:space="0" w:color="auto"/>
        <w:right w:val="none" w:sz="0" w:space="0" w:color="auto"/>
      </w:divBdr>
      <w:divsChild>
        <w:div w:id="2025785095">
          <w:marLeft w:val="0"/>
          <w:marRight w:val="0"/>
          <w:marTop w:val="0"/>
          <w:marBottom w:val="0"/>
          <w:divBdr>
            <w:top w:val="none" w:sz="0" w:space="0" w:color="auto"/>
            <w:left w:val="none" w:sz="0" w:space="0" w:color="auto"/>
            <w:bottom w:val="none" w:sz="0" w:space="0" w:color="auto"/>
            <w:right w:val="none" w:sz="0" w:space="0" w:color="auto"/>
          </w:divBdr>
          <w:divsChild>
            <w:div w:id="2025785008">
              <w:marLeft w:val="0"/>
              <w:marRight w:val="0"/>
              <w:marTop w:val="0"/>
              <w:marBottom w:val="0"/>
              <w:divBdr>
                <w:top w:val="none" w:sz="0" w:space="0" w:color="auto"/>
                <w:left w:val="none" w:sz="0" w:space="0" w:color="auto"/>
                <w:bottom w:val="none" w:sz="0" w:space="0" w:color="auto"/>
                <w:right w:val="none" w:sz="0" w:space="0" w:color="auto"/>
              </w:divBdr>
              <w:divsChild>
                <w:div w:id="2025785091">
                  <w:marLeft w:val="0"/>
                  <w:marRight w:val="0"/>
                  <w:marTop w:val="0"/>
                  <w:marBottom w:val="0"/>
                  <w:divBdr>
                    <w:top w:val="none" w:sz="0" w:space="0" w:color="auto"/>
                    <w:left w:val="none" w:sz="0" w:space="0" w:color="auto"/>
                    <w:bottom w:val="none" w:sz="0" w:space="0" w:color="auto"/>
                    <w:right w:val="none" w:sz="0" w:space="0" w:color="auto"/>
                  </w:divBdr>
                  <w:divsChild>
                    <w:div w:id="20257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48">
      <w:marLeft w:val="0"/>
      <w:marRight w:val="0"/>
      <w:marTop w:val="0"/>
      <w:marBottom w:val="0"/>
      <w:divBdr>
        <w:top w:val="none" w:sz="0" w:space="0" w:color="auto"/>
        <w:left w:val="none" w:sz="0" w:space="0" w:color="auto"/>
        <w:bottom w:val="none" w:sz="0" w:space="0" w:color="auto"/>
        <w:right w:val="none" w:sz="0" w:space="0" w:color="auto"/>
      </w:divBdr>
      <w:divsChild>
        <w:div w:id="2025785077">
          <w:marLeft w:val="0"/>
          <w:marRight w:val="0"/>
          <w:marTop w:val="0"/>
          <w:marBottom w:val="0"/>
          <w:divBdr>
            <w:top w:val="none" w:sz="0" w:space="0" w:color="auto"/>
            <w:left w:val="none" w:sz="0" w:space="0" w:color="auto"/>
            <w:bottom w:val="none" w:sz="0" w:space="0" w:color="auto"/>
            <w:right w:val="none" w:sz="0" w:space="0" w:color="auto"/>
          </w:divBdr>
          <w:divsChild>
            <w:div w:id="2025785041">
              <w:marLeft w:val="0"/>
              <w:marRight w:val="0"/>
              <w:marTop w:val="0"/>
              <w:marBottom w:val="0"/>
              <w:divBdr>
                <w:top w:val="none" w:sz="0" w:space="0" w:color="auto"/>
                <w:left w:val="none" w:sz="0" w:space="0" w:color="auto"/>
                <w:bottom w:val="none" w:sz="0" w:space="0" w:color="auto"/>
                <w:right w:val="none" w:sz="0" w:space="0" w:color="auto"/>
              </w:divBdr>
              <w:divsChild>
                <w:div w:id="2025785036">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025785055">
      <w:marLeft w:val="0"/>
      <w:marRight w:val="0"/>
      <w:marTop w:val="0"/>
      <w:marBottom w:val="0"/>
      <w:divBdr>
        <w:top w:val="none" w:sz="0" w:space="0" w:color="auto"/>
        <w:left w:val="none" w:sz="0" w:space="0" w:color="auto"/>
        <w:bottom w:val="none" w:sz="0" w:space="0" w:color="auto"/>
        <w:right w:val="none" w:sz="0" w:space="0" w:color="auto"/>
      </w:divBdr>
    </w:div>
    <w:div w:id="2025785057">
      <w:marLeft w:val="0"/>
      <w:marRight w:val="0"/>
      <w:marTop w:val="0"/>
      <w:marBottom w:val="0"/>
      <w:divBdr>
        <w:top w:val="none" w:sz="0" w:space="0" w:color="auto"/>
        <w:left w:val="none" w:sz="0" w:space="0" w:color="auto"/>
        <w:bottom w:val="none" w:sz="0" w:space="0" w:color="auto"/>
        <w:right w:val="none" w:sz="0" w:space="0" w:color="auto"/>
      </w:divBdr>
    </w:div>
    <w:div w:id="2025785058">
      <w:marLeft w:val="0"/>
      <w:marRight w:val="0"/>
      <w:marTop w:val="0"/>
      <w:marBottom w:val="0"/>
      <w:divBdr>
        <w:top w:val="none" w:sz="0" w:space="0" w:color="auto"/>
        <w:left w:val="none" w:sz="0" w:space="0" w:color="auto"/>
        <w:bottom w:val="none" w:sz="0" w:space="0" w:color="auto"/>
        <w:right w:val="none" w:sz="0" w:space="0" w:color="auto"/>
      </w:divBdr>
    </w:div>
    <w:div w:id="2025785062">
      <w:marLeft w:val="0"/>
      <w:marRight w:val="0"/>
      <w:marTop w:val="0"/>
      <w:marBottom w:val="0"/>
      <w:divBdr>
        <w:top w:val="none" w:sz="0" w:space="0" w:color="auto"/>
        <w:left w:val="none" w:sz="0" w:space="0" w:color="auto"/>
        <w:bottom w:val="none" w:sz="0" w:space="0" w:color="auto"/>
        <w:right w:val="none" w:sz="0" w:space="0" w:color="auto"/>
      </w:divBdr>
    </w:div>
    <w:div w:id="2025785066">
      <w:marLeft w:val="0"/>
      <w:marRight w:val="0"/>
      <w:marTop w:val="0"/>
      <w:marBottom w:val="0"/>
      <w:divBdr>
        <w:top w:val="none" w:sz="0" w:space="0" w:color="auto"/>
        <w:left w:val="none" w:sz="0" w:space="0" w:color="auto"/>
        <w:bottom w:val="none" w:sz="0" w:space="0" w:color="auto"/>
        <w:right w:val="none" w:sz="0" w:space="0" w:color="auto"/>
      </w:divBdr>
      <w:divsChild>
        <w:div w:id="2025785007">
          <w:marLeft w:val="0"/>
          <w:marRight w:val="0"/>
          <w:marTop w:val="0"/>
          <w:marBottom w:val="0"/>
          <w:divBdr>
            <w:top w:val="none" w:sz="0" w:space="0" w:color="auto"/>
            <w:left w:val="none" w:sz="0" w:space="0" w:color="auto"/>
            <w:bottom w:val="none" w:sz="0" w:space="0" w:color="auto"/>
            <w:right w:val="none" w:sz="0" w:space="0" w:color="auto"/>
          </w:divBdr>
          <w:divsChild>
            <w:div w:id="2025785084">
              <w:marLeft w:val="0"/>
              <w:marRight w:val="0"/>
              <w:marTop w:val="0"/>
              <w:marBottom w:val="0"/>
              <w:divBdr>
                <w:top w:val="none" w:sz="0" w:space="0" w:color="auto"/>
                <w:left w:val="none" w:sz="0" w:space="0" w:color="auto"/>
                <w:bottom w:val="none" w:sz="0" w:space="0" w:color="auto"/>
                <w:right w:val="none" w:sz="0" w:space="0" w:color="auto"/>
              </w:divBdr>
              <w:divsChild>
                <w:div w:id="2025785053">
                  <w:marLeft w:val="0"/>
                  <w:marRight w:val="0"/>
                  <w:marTop w:val="0"/>
                  <w:marBottom w:val="0"/>
                  <w:divBdr>
                    <w:top w:val="none" w:sz="0" w:space="0" w:color="auto"/>
                    <w:left w:val="none" w:sz="0" w:space="0" w:color="auto"/>
                    <w:bottom w:val="none" w:sz="0" w:space="0" w:color="auto"/>
                    <w:right w:val="none" w:sz="0" w:space="0" w:color="auto"/>
                  </w:divBdr>
                  <w:divsChild>
                    <w:div w:id="20257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68">
      <w:marLeft w:val="0"/>
      <w:marRight w:val="0"/>
      <w:marTop w:val="0"/>
      <w:marBottom w:val="0"/>
      <w:divBdr>
        <w:top w:val="none" w:sz="0" w:space="0" w:color="auto"/>
        <w:left w:val="none" w:sz="0" w:space="0" w:color="auto"/>
        <w:bottom w:val="none" w:sz="0" w:space="0" w:color="auto"/>
        <w:right w:val="none" w:sz="0" w:space="0" w:color="auto"/>
      </w:divBdr>
      <w:divsChild>
        <w:div w:id="2025785063">
          <w:marLeft w:val="0"/>
          <w:marRight w:val="0"/>
          <w:marTop w:val="0"/>
          <w:marBottom w:val="0"/>
          <w:divBdr>
            <w:top w:val="none" w:sz="0" w:space="0" w:color="auto"/>
            <w:left w:val="none" w:sz="0" w:space="0" w:color="auto"/>
            <w:bottom w:val="none" w:sz="0" w:space="0" w:color="auto"/>
            <w:right w:val="none" w:sz="0" w:space="0" w:color="auto"/>
          </w:divBdr>
          <w:divsChild>
            <w:div w:id="2025785018">
              <w:marLeft w:val="0"/>
              <w:marRight w:val="0"/>
              <w:marTop w:val="0"/>
              <w:marBottom w:val="0"/>
              <w:divBdr>
                <w:top w:val="none" w:sz="0" w:space="0" w:color="auto"/>
                <w:left w:val="none" w:sz="0" w:space="0" w:color="auto"/>
                <w:bottom w:val="none" w:sz="0" w:space="0" w:color="auto"/>
                <w:right w:val="none" w:sz="0" w:space="0" w:color="auto"/>
              </w:divBdr>
              <w:divsChild>
                <w:div w:id="2025785020">
                  <w:marLeft w:val="0"/>
                  <w:marRight w:val="0"/>
                  <w:marTop w:val="0"/>
                  <w:marBottom w:val="0"/>
                  <w:divBdr>
                    <w:top w:val="none" w:sz="0" w:space="0" w:color="auto"/>
                    <w:left w:val="none" w:sz="0" w:space="0" w:color="auto"/>
                    <w:bottom w:val="none" w:sz="0" w:space="0" w:color="auto"/>
                    <w:right w:val="none" w:sz="0" w:space="0" w:color="auto"/>
                  </w:divBdr>
                  <w:divsChild>
                    <w:div w:id="20257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72">
      <w:marLeft w:val="0"/>
      <w:marRight w:val="0"/>
      <w:marTop w:val="0"/>
      <w:marBottom w:val="0"/>
      <w:divBdr>
        <w:top w:val="none" w:sz="0" w:space="0" w:color="auto"/>
        <w:left w:val="none" w:sz="0" w:space="0" w:color="auto"/>
        <w:bottom w:val="none" w:sz="0" w:space="0" w:color="auto"/>
        <w:right w:val="none" w:sz="0" w:space="0" w:color="auto"/>
      </w:divBdr>
      <w:divsChild>
        <w:div w:id="2025785010">
          <w:marLeft w:val="0"/>
          <w:marRight w:val="0"/>
          <w:marTop w:val="0"/>
          <w:marBottom w:val="0"/>
          <w:divBdr>
            <w:top w:val="none" w:sz="0" w:space="0" w:color="auto"/>
            <w:left w:val="none" w:sz="0" w:space="0" w:color="auto"/>
            <w:bottom w:val="none" w:sz="0" w:space="0" w:color="auto"/>
            <w:right w:val="none" w:sz="0" w:space="0" w:color="auto"/>
          </w:divBdr>
          <w:divsChild>
            <w:div w:id="2025785079">
              <w:marLeft w:val="0"/>
              <w:marRight w:val="0"/>
              <w:marTop w:val="0"/>
              <w:marBottom w:val="0"/>
              <w:divBdr>
                <w:top w:val="none" w:sz="0" w:space="0" w:color="auto"/>
                <w:left w:val="none" w:sz="0" w:space="0" w:color="auto"/>
                <w:bottom w:val="none" w:sz="0" w:space="0" w:color="auto"/>
                <w:right w:val="none" w:sz="0" w:space="0" w:color="auto"/>
              </w:divBdr>
              <w:divsChild>
                <w:div w:id="2025785024">
                  <w:marLeft w:val="0"/>
                  <w:marRight w:val="0"/>
                  <w:marTop w:val="0"/>
                  <w:marBottom w:val="0"/>
                  <w:divBdr>
                    <w:top w:val="none" w:sz="0" w:space="0" w:color="auto"/>
                    <w:left w:val="none" w:sz="0" w:space="0" w:color="auto"/>
                    <w:bottom w:val="none" w:sz="0" w:space="0" w:color="auto"/>
                    <w:right w:val="none" w:sz="0" w:space="0" w:color="auto"/>
                  </w:divBdr>
                  <w:divsChild>
                    <w:div w:id="20257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73">
      <w:marLeft w:val="0"/>
      <w:marRight w:val="0"/>
      <w:marTop w:val="0"/>
      <w:marBottom w:val="0"/>
      <w:divBdr>
        <w:top w:val="none" w:sz="0" w:space="0" w:color="auto"/>
        <w:left w:val="none" w:sz="0" w:space="0" w:color="auto"/>
        <w:bottom w:val="none" w:sz="0" w:space="0" w:color="auto"/>
        <w:right w:val="none" w:sz="0" w:space="0" w:color="auto"/>
      </w:divBdr>
      <w:divsChild>
        <w:div w:id="2025785067">
          <w:marLeft w:val="0"/>
          <w:marRight w:val="0"/>
          <w:marTop w:val="0"/>
          <w:marBottom w:val="0"/>
          <w:divBdr>
            <w:top w:val="none" w:sz="0" w:space="0" w:color="auto"/>
            <w:left w:val="none" w:sz="0" w:space="0" w:color="auto"/>
            <w:bottom w:val="none" w:sz="0" w:space="0" w:color="auto"/>
            <w:right w:val="none" w:sz="0" w:space="0" w:color="auto"/>
          </w:divBdr>
          <w:divsChild>
            <w:div w:id="2025785047">
              <w:marLeft w:val="0"/>
              <w:marRight w:val="0"/>
              <w:marTop w:val="0"/>
              <w:marBottom w:val="750"/>
              <w:divBdr>
                <w:top w:val="none" w:sz="0" w:space="0" w:color="auto"/>
                <w:left w:val="none" w:sz="0" w:space="0" w:color="auto"/>
                <w:bottom w:val="none" w:sz="0" w:space="0" w:color="auto"/>
                <w:right w:val="none" w:sz="0" w:space="0" w:color="auto"/>
              </w:divBdr>
              <w:divsChild>
                <w:div w:id="2025785069">
                  <w:marLeft w:val="0"/>
                  <w:marRight w:val="0"/>
                  <w:marTop w:val="0"/>
                  <w:marBottom w:val="0"/>
                  <w:divBdr>
                    <w:top w:val="none" w:sz="0" w:space="0" w:color="auto"/>
                    <w:left w:val="none" w:sz="0" w:space="0" w:color="auto"/>
                    <w:bottom w:val="none" w:sz="0" w:space="0" w:color="auto"/>
                    <w:right w:val="none" w:sz="0" w:space="0" w:color="auto"/>
                  </w:divBdr>
                  <w:divsChild>
                    <w:div w:id="2025785097">
                      <w:marLeft w:val="0"/>
                      <w:marRight w:val="0"/>
                      <w:marTop w:val="0"/>
                      <w:marBottom w:val="0"/>
                      <w:divBdr>
                        <w:top w:val="none" w:sz="0" w:space="0" w:color="auto"/>
                        <w:left w:val="none" w:sz="0" w:space="0" w:color="auto"/>
                        <w:bottom w:val="none" w:sz="0" w:space="0" w:color="auto"/>
                        <w:right w:val="none" w:sz="0" w:space="0" w:color="auto"/>
                      </w:divBdr>
                      <w:divsChild>
                        <w:div w:id="2025785040">
                          <w:marLeft w:val="0"/>
                          <w:marRight w:val="0"/>
                          <w:marTop w:val="0"/>
                          <w:marBottom w:val="300"/>
                          <w:divBdr>
                            <w:top w:val="single" w:sz="6" w:space="15" w:color="F0EAEA"/>
                            <w:left w:val="single" w:sz="6" w:space="15" w:color="F0EAEA"/>
                            <w:bottom w:val="single" w:sz="6" w:space="15" w:color="F0EAEA"/>
                            <w:right w:val="single" w:sz="6" w:space="15" w:color="F0EAEA"/>
                          </w:divBdr>
                          <w:divsChild>
                            <w:div w:id="20257850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785082">
      <w:marLeft w:val="0"/>
      <w:marRight w:val="0"/>
      <w:marTop w:val="0"/>
      <w:marBottom w:val="0"/>
      <w:divBdr>
        <w:top w:val="none" w:sz="0" w:space="0" w:color="auto"/>
        <w:left w:val="none" w:sz="0" w:space="0" w:color="auto"/>
        <w:bottom w:val="none" w:sz="0" w:space="0" w:color="auto"/>
        <w:right w:val="none" w:sz="0" w:space="0" w:color="auto"/>
      </w:divBdr>
    </w:div>
    <w:div w:id="2025785083">
      <w:marLeft w:val="0"/>
      <w:marRight w:val="0"/>
      <w:marTop w:val="0"/>
      <w:marBottom w:val="0"/>
      <w:divBdr>
        <w:top w:val="none" w:sz="0" w:space="0" w:color="auto"/>
        <w:left w:val="none" w:sz="0" w:space="0" w:color="auto"/>
        <w:bottom w:val="none" w:sz="0" w:space="0" w:color="auto"/>
        <w:right w:val="none" w:sz="0" w:space="0" w:color="auto"/>
      </w:divBdr>
    </w:div>
    <w:div w:id="2025785086">
      <w:marLeft w:val="0"/>
      <w:marRight w:val="0"/>
      <w:marTop w:val="0"/>
      <w:marBottom w:val="0"/>
      <w:divBdr>
        <w:top w:val="none" w:sz="0" w:space="0" w:color="auto"/>
        <w:left w:val="none" w:sz="0" w:space="0" w:color="auto"/>
        <w:bottom w:val="none" w:sz="0" w:space="0" w:color="auto"/>
        <w:right w:val="none" w:sz="0" w:space="0" w:color="auto"/>
      </w:divBdr>
    </w:div>
    <w:div w:id="2025785087">
      <w:marLeft w:val="0"/>
      <w:marRight w:val="0"/>
      <w:marTop w:val="0"/>
      <w:marBottom w:val="0"/>
      <w:divBdr>
        <w:top w:val="none" w:sz="0" w:space="0" w:color="auto"/>
        <w:left w:val="none" w:sz="0" w:space="0" w:color="auto"/>
        <w:bottom w:val="none" w:sz="0" w:space="0" w:color="auto"/>
        <w:right w:val="none" w:sz="0" w:space="0" w:color="auto"/>
      </w:divBdr>
      <w:divsChild>
        <w:div w:id="2025785088">
          <w:marLeft w:val="0"/>
          <w:marRight w:val="0"/>
          <w:marTop w:val="0"/>
          <w:marBottom w:val="0"/>
          <w:divBdr>
            <w:top w:val="none" w:sz="0" w:space="0" w:color="auto"/>
            <w:left w:val="none" w:sz="0" w:space="0" w:color="auto"/>
            <w:bottom w:val="none" w:sz="0" w:space="0" w:color="auto"/>
            <w:right w:val="none" w:sz="0" w:space="0" w:color="auto"/>
          </w:divBdr>
          <w:divsChild>
            <w:div w:id="2025785103">
              <w:marLeft w:val="0"/>
              <w:marRight w:val="0"/>
              <w:marTop w:val="0"/>
              <w:marBottom w:val="0"/>
              <w:divBdr>
                <w:top w:val="none" w:sz="0" w:space="0" w:color="auto"/>
                <w:left w:val="none" w:sz="0" w:space="0" w:color="auto"/>
                <w:bottom w:val="none" w:sz="0" w:space="0" w:color="auto"/>
                <w:right w:val="none" w:sz="0" w:space="0" w:color="auto"/>
              </w:divBdr>
              <w:divsChild>
                <w:div w:id="2025785105">
                  <w:marLeft w:val="0"/>
                  <w:marRight w:val="0"/>
                  <w:marTop w:val="0"/>
                  <w:marBottom w:val="0"/>
                  <w:divBdr>
                    <w:top w:val="none" w:sz="0" w:space="0" w:color="auto"/>
                    <w:left w:val="none" w:sz="0" w:space="0" w:color="auto"/>
                    <w:bottom w:val="none" w:sz="0" w:space="0" w:color="auto"/>
                    <w:right w:val="none" w:sz="0" w:space="0" w:color="auto"/>
                  </w:divBdr>
                  <w:divsChild>
                    <w:div w:id="20257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89">
      <w:marLeft w:val="0"/>
      <w:marRight w:val="0"/>
      <w:marTop w:val="0"/>
      <w:marBottom w:val="0"/>
      <w:divBdr>
        <w:top w:val="none" w:sz="0" w:space="0" w:color="auto"/>
        <w:left w:val="none" w:sz="0" w:space="0" w:color="auto"/>
        <w:bottom w:val="none" w:sz="0" w:space="0" w:color="auto"/>
        <w:right w:val="none" w:sz="0" w:space="0" w:color="auto"/>
      </w:divBdr>
      <w:divsChild>
        <w:div w:id="2025785076">
          <w:marLeft w:val="0"/>
          <w:marRight w:val="0"/>
          <w:marTop w:val="0"/>
          <w:marBottom w:val="0"/>
          <w:divBdr>
            <w:top w:val="none" w:sz="0" w:space="0" w:color="auto"/>
            <w:left w:val="none" w:sz="0" w:space="0" w:color="auto"/>
            <w:bottom w:val="none" w:sz="0" w:space="0" w:color="auto"/>
            <w:right w:val="none" w:sz="0" w:space="0" w:color="auto"/>
          </w:divBdr>
          <w:divsChild>
            <w:div w:id="2025785031">
              <w:marLeft w:val="0"/>
              <w:marRight w:val="0"/>
              <w:marTop w:val="0"/>
              <w:marBottom w:val="0"/>
              <w:divBdr>
                <w:top w:val="none" w:sz="0" w:space="0" w:color="auto"/>
                <w:left w:val="none" w:sz="0" w:space="0" w:color="auto"/>
                <w:bottom w:val="none" w:sz="0" w:space="0" w:color="auto"/>
                <w:right w:val="none" w:sz="0" w:space="0" w:color="auto"/>
              </w:divBdr>
              <w:divsChild>
                <w:div w:id="2025785006">
                  <w:marLeft w:val="0"/>
                  <w:marRight w:val="0"/>
                  <w:marTop w:val="0"/>
                  <w:marBottom w:val="0"/>
                  <w:divBdr>
                    <w:top w:val="none" w:sz="0" w:space="0" w:color="auto"/>
                    <w:left w:val="none" w:sz="0" w:space="0" w:color="auto"/>
                    <w:bottom w:val="none" w:sz="0" w:space="0" w:color="auto"/>
                    <w:right w:val="none" w:sz="0" w:space="0" w:color="auto"/>
                  </w:divBdr>
                  <w:divsChild>
                    <w:div w:id="20257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090">
      <w:marLeft w:val="0"/>
      <w:marRight w:val="0"/>
      <w:marTop w:val="0"/>
      <w:marBottom w:val="0"/>
      <w:divBdr>
        <w:top w:val="none" w:sz="0" w:space="0" w:color="auto"/>
        <w:left w:val="none" w:sz="0" w:space="0" w:color="auto"/>
        <w:bottom w:val="none" w:sz="0" w:space="0" w:color="auto"/>
        <w:right w:val="none" w:sz="0" w:space="0" w:color="auto"/>
      </w:divBdr>
    </w:div>
    <w:div w:id="2025785094">
      <w:marLeft w:val="0"/>
      <w:marRight w:val="0"/>
      <w:marTop w:val="0"/>
      <w:marBottom w:val="0"/>
      <w:divBdr>
        <w:top w:val="none" w:sz="0" w:space="0" w:color="auto"/>
        <w:left w:val="none" w:sz="0" w:space="0" w:color="auto"/>
        <w:bottom w:val="none" w:sz="0" w:space="0" w:color="auto"/>
        <w:right w:val="none" w:sz="0" w:space="0" w:color="auto"/>
      </w:divBdr>
    </w:div>
    <w:div w:id="2025785096">
      <w:marLeft w:val="0"/>
      <w:marRight w:val="0"/>
      <w:marTop w:val="0"/>
      <w:marBottom w:val="0"/>
      <w:divBdr>
        <w:top w:val="none" w:sz="0" w:space="0" w:color="auto"/>
        <w:left w:val="none" w:sz="0" w:space="0" w:color="auto"/>
        <w:bottom w:val="none" w:sz="0" w:space="0" w:color="auto"/>
        <w:right w:val="none" w:sz="0" w:space="0" w:color="auto"/>
      </w:divBdr>
    </w:div>
    <w:div w:id="2025785099">
      <w:marLeft w:val="0"/>
      <w:marRight w:val="0"/>
      <w:marTop w:val="0"/>
      <w:marBottom w:val="0"/>
      <w:divBdr>
        <w:top w:val="none" w:sz="0" w:space="0" w:color="auto"/>
        <w:left w:val="none" w:sz="0" w:space="0" w:color="auto"/>
        <w:bottom w:val="none" w:sz="0" w:space="0" w:color="auto"/>
        <w:right w:val="none" w:sz="0" w:space="0" w:color="auto"/>
      </w:divBdr>
      <w:divsChild>
        <w:div w:id="2025785075">
          <w:marLeft w:val="0"/>
          <w:marRight w:val="0"/>
          <w:marTop w:val="0"/>
          <w:marBottom w:val="0"/>
          <w:divBdr>
            <w:top w:val="none" w:sz="0" w:space="0" w:color="auto"/>
            <w:left w:val="none" w:sz="0" w:space="0" w:color="auto"/>
            <w:bottom w:val="none" w:sz="0" w:space="0" w:color="auto"/>
            <w:right w:val="none" w:sz="0" w:space="0" w:color="auto"/>
          </w:divBdr>
          <w:divsChild>
            <w:div w:id="2025785100">
              <w:marLeft w:val="0"/>
              <w:marRight w:val="0"/>
              <w:marTop w:val="0"/>
              <w:marBottom w:val="0"/>
              <w:divBdr>
                <w:top w:val="none" w:sz="0" w:space="0" w:color="auto"/>
                <w:left w:val="none" w:sz="0" w:space="0" w:color="auto"/>
                <w:bottom w:val="none" w:sz="0" w:space="0" w:color="auto"/>
                <w:right w:val="none" w:sz="0" w:space="0" w:color="auto"/>
              </w:divBdr>
              <w:divsChild>
                <w:div w:id="2025785085">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025785102">
      <w:marLeft w:val="0"/>
      <w:marRight w:val="0"/>
      <w:marTop w:val="0"/>
      <w:marBottom w:val="0"/>
      <w:divBdr>
        <w:top w:val="none" w:sz="0" w:space="0" w:color="auto"/>
        <w:left w:val="none" w:sz="0" w:space="0" w:color="auto"/>
        <w:bottom w:val="none" w:sz="0" w:space="0" w:color="auto"/>
        <w:right w:val="none" w:sz="0" w:space="0" w:color="auto"/>
      </w:divBdr>
      <w:divsChild>
        <w:div w:id="2025785060">
          <w:marLeft w:val="0"/>
          <w:marRight w:val="0"/>
          <w:marTop w:val="0"/>
          <w:marBottom w:val="0"/>
          <w:divBdr>
            <w:top w:val="none" w:sz="0" w:space="0" w:color="auto"/>
            <w:left w:val="none" w:sz="0" w:space="0" w:color="auto"/>
            <w:bottom w:val="none" w:sz="0" w:space="0" w:color="auto"/>
            <w:right w:val="none" w:sz="0" w:space="0" w:color="auto"/>
          </w:divBdr>
          <w:divsChild>
            <w:div w:id="2025785098">
              <w:marLeft w:val="0"/>
              <w:marRight w:val="0"/>
              <w:marTop w:val="0"/>
              <w:marBottom w:val="0"/>
              <w:divBdr>
                <w:top w:val="none" w:sz="0" w:space="0" w:color="auto"/>
                <w:left w:val="none" w:sz="0" w:space="0" w:color="auto"/>
                <w:bottom w:val="none" w:sz="0" w:space="0" w:color="auto"/>
                <w:right w:val="none" w:sz="0" w:space="0" w:color="auto"/>
              </w:divBdr>
              <w:divsChild>
                <w:div w:id="2025785054">
                  <w:marLeft w:val="0"/>
                  <w:marRight w:val="0"/>
                  <w:marTop w:val="0"/>
                  <w:marBottom w:val="0"/>
                  <w:divBdr>
                    <w:top w:val="none" w:sz="0" w:space="0" w:color="auto"/>
                    <w:left w:val="none" w:sz="0" w:space="0" w:color="auto"/>
                    <w:bottom w:val="none" w:sz="0" w:space="0" w:color="auto"/>
                    <w:right w:val="none" w:sz="0" w:space="0" w:color="auto"/>
                  </w:divBdr>
                  <w:divsChild>
                    <w:div w:id="20257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106">
      <w:marLeft w:val="0"/>
      <w:marRight w:val="0"/>
      <w:marTop w:val="0"/>
      <w:marBottom w:val="0"/>
      <w:divBdr>
        <w:top w:val="none" w:sz="0" w:space="0" w:color="auto"/>
        <w:left w:val="none" w:sz="0" w:space="0" w:color="auto"/>
        <w:bottom w:val="none" w:sz="0" w:space="0" w:color="auto"/>
        <w:right w:val="none" w:sz="0" w:space="0" w:color="auto"/>
      </w:divBdr>
      <w:divsChild>
        <w:div w:id="2025785107">
          <w:marLeft w:val="0"/>
          <w:marRight w:val="0"/>
          <w:marTop w:val="0"/>
          <w:marBottom w:val="0"/>
          <w:divBdr>
            <w:top w:val="none" w:sz="0" w:space="0" w:color="auto"/>
            <w:left w:val="none" w:sz="0" w:space="0" w:color="auto"/>
            <w:bottom w:val="none" w:sz="0" w:space="0" w:color="auto"/>
            <w:right w:val="none" w:sz="0" w:space="0" w:color="auto"/>
          </w:divBdr>
          <w:divsChild>
            <w:div w:id="2025785016">
              <w:marLeft w:val="0"/>
              <w:marRight w:val="0"/>
              <w:marTop w:val="0"/>
              <w:marBottom w:val="0"/>
              <w:divBdr>
                <w:top w:val="none" w:sz="0" w:space="0" w:color="auto"/>
                <w:left w:val="none" w:sz="0" w:space="0" w:color="auto"/>
                <w:bottom w:val="none" w:sz="0" w:space="0" w:color="auto"/>
                <w:right w:val="none" w:sz="0" w:space="0" w:color="auto"/>
              </w:divBdr>
              <w:divsChild>
                <w:div w:id="2025785080">
                  <w:marLeft w:val="0"/>
                  <w:marRight w:val="0"/>
                  <w:marTop w:val="0"/>
                  <w:marBottom w:val="0"/>
                  <w:divBdr>
                    <w:top w:val="none" w:sz="0" w:space="0" w:color="auto"/>
                    <w:left w:val="none" w:sz="0" w:space="0" w:color="auto"/>
                    <w:bottom w:val="none" w:sz="0" w:space="0" w:color="auto"/>
                    <w:right w:val="none" w:sz="0" w:space="0" w:color="auto"/>
                  </w:divBdr>
                  <w:divsChild>
                    <w:div w:id="20257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5108">
      <w:marLeft w:val="0"/>
      <w:marRight w:val="0"/>
      <w:marTop w:val="0"/>
      <w:marBottom w:val="0"/>
      <w:divBdr>
        <w:top w:val="none" w:sz="0" w:space="0" w:color="auto"/>
        <w:left w:val="none" w:sz="0" w:space="0" w:color="auto"/>
        <w:bottom w:val="none" w:sz="0" w:space="0" w:color="auto"/>
        <w:right w:val="none" w:sz="0" w:space="0" w:color="auto"/>
      </w:divBdr>
    </w:div>
    <w:div w:id="20257851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treroyal.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icki@theatreroya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ristine\Local%20Settings\Temporary%20Internet%20Files\Content.MSO\3D12D07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3D12D07C</Template>
  <TotalTime>83</TotalTime>
  <Pages>1</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Chamberlain PR</Company>
  <LinksUpToDate>false</LinksUpToDate>
  <CharactersWithSpaces>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Company title</dc:creator>
  <cp:keywords/>
  <dc:description/>
  <cp:lastModifiedBy>Nicola Dixon</cp:lastModifiedBy>
  <cp:revision>6</cp:revision>
  <cp:lastPrinted>2015-01-06T14:59:00Z</cp:lastPrinted>
  <dcterms:created xsi:type="dcterms:W3CDTF">2015-01-05T14:58:00Z</dcterms:created>
  <dcterms:modified xsi:type="dcterms:W3CDTF">2015-01-06T15:10:00Z</dcterms:modified>
</cp:coreProperties>
</file>